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5E5" w:rsidRDefault="001965E5" w:rsidP="001965E5">
      <w:pPr>
        <w:jc w:val="center"/>
        <w:rPr>
          <w:rFonts w:ascii="Times New Roman" w:hAnsi="Times New Roman" w:cs="Times New Roman"/>
          <w:b/>
          <w:sz w:val="28"/>
          <w:szCs w:val="28"/>
        </w:rPr>
      </w:pPr>
      <w:r w:rsidRPr="001965E5">
        <w:rPr>
          <w:rFonts w:ascii="Times New Roman" w:hAnsi="Times New Roman" w:cs="Times New Roman"/>
          <w:b/>
          <w:sz w:val="28"/>
          <w:szCs w:val="28"/>
        </w:rPr>
        <w:t xml:space="preserve">Памятка по заполнению мониторинга по форме 1-ПК </w:t>
      </w:r>
    </w:p>
    <w:p w:rsidR="000E4003" w:rsidRDefault="001965E5" w:rsidP="001965E5">
      <w:pPr>
        <w:jc w:val="center"/>
        <w:rPr>
          <w:rFonts w:ascii="Times New Roman" w:hAnsi="Times New Roman" w:cs="Times New Roman"/>
          <w:b/>
          <w:sz w:val="28"/>
          <w:szCs w:val="28"/>
        </w:rPr>
      </w:pPr>
      <w:r w:rsidRPr="001965E5">
        <w:rPr>
          <w:rFonts w:ascii="Times New Roman" w:hAnsi="Times New Roman" w:cs="Times New Roman"/>
          <w:b/>
          <w:sz w:val="28"/>
          <w:szCs w:val="28"/>
        </w:rPr>
        <w:t>«Пушкинская карта»</w:t>
      </w:r>
    </w:p>
    <w:p w:rsidR="001965E5" w:rsidRDefault="000E7BBB" w:rsidP="001965E5">
      <w:pPr>
        <w:ind w:firstLine="708"/>
        <w:jc w:val="both"/>
        <w:rPr>
          <w:rFonts w:ascii="Times New Roman" w:hAnsi="Times New Roman" w:cs="Times New Roman"/>
          <w:sz w:val="28"/>
          <w:szCs w:val="28"/>
        </w:rPr>
      </w:pPr>
      <w:r>
        <w:rPr>
          <w:rFonts w:ascii="Times New Roman" w:hAnsi="Times New Roman" w:cs="Times New Roman"/>
          <w:sz w:val="28"/>
          <w:szCs w:val="28"/>
        </w:rPr>
        <w:t>Мониторинг заполняется</w:t>
      </w:r>
      <w:r w:rsidR="001965E5">
        <w:rPr>
          <w:rFonts w:ascii="Times New Roman" w:hAnsi="Times New Roman" w:cs="Times New Roman"/>
          <w:sz w:val="28"/>
          <w:szCs w:val="28"/>
        </w:rPr>
        <w:t xml:space="preserve"> ежеквартально </w:t>
      </w:r>
      <w:r>
        <w:rPr>
          <w:rFonts w:ascii="Times New Roman" w:hAnsi="Times New Roman" w:cs="Times New Roman"/>
          <w:sz w:val="28"/>
          <w:szCs w:val="28"/>
        </w:rPr>
        <w:t xml:space="preserve">до 10 числа следующего месяца за отчетным кварталом </w:t>
      </w:r>
      <w:r w:rsidR="001965E5">
        <w:rPr>
          <w:rFonts w:ascii="Times New Roman" w:hAnsi="Times New Roman" w:cs="Times New Roman"/>
          <w:sz w:val="28"/>
          <w:szCs w:val="28"/>
        </w:rPr>
        <w:t xml:space="preserve">на платформе АИС </w:t>
      </w:r>
      <w:r w:rsidR="007C1677">
        <w:rPr>
          <w:rFonts w:ascii="Times New Roman" w:hAnsi="Times New Roman" w:cs="Times New Roman"/>
          <w:sz w:val="28"/>
          <w:szCs w:val="28"/>
        </w:rPr>
        <w:t xml:space="preserve">СТАТИСТИКА. </w:t>
      </w:r>
      <w:r w:rsidR="007C1677" w:rsidRPr="007C1677">
        <w:rPr>
          <w:rFonts w:ascii="Times New Roman" w:hAnsi="Times New Roman" w:cs="Times New Roman"/>
          <w:sz w:val="28"/>
          <w:szCs w:val="28"/>
        </w:rPr>
        <w:t>Данные по форме предоставляются нарастающим итогом</w:t>
      </w:r>
      <w:r w:rsidR="007C1677">
        <w:rPr>
          <w:rFonts w:ascii="Times New Roman" w:hAnsi="Times New Roman" w:cs="Times New Roman"/>
          <w:sz w:val="28"/>
          <w:szCs w:val="28"/>
        </w:rPr>
        <w:t xml:space="preserve"> за период с начала отчетного года.</w:t>
      </w:r>
    </w:p>
    <w:p w:rsidR="001965E5" w:rsidRDefault="001965E5" w:rsidP="001965E5">
      <w:pPr>
        <w:ind w:firstLine="708"/>
        <w:jc w:val="both"/>
        <w:rPr>
          <w:rFonts w:ascii="Times New Roman" w:hAnsi="Times New Roman" w:cs="Times New Roman"/>
          <w:sz w:val="28"/>
          <w:szCs w:val="28"/>
        </w:rPr>
      </w:pPr>
      <w:r>
        <w:rPr>
          <w:rFonts w:ascii="Times New Roman" w:hAnsi="Times New Roman" w:cs="Times New Roman"/>
          <w:sz w:val="28"/>
          <w:szCs w:val="28"/>
        </w:rPr>
        <w:t>Заполняют все музеи, имеющие статус юридического лица, а также те музеи, которые зарегистрированы в ГК МФ РФ.</w:t>
      </w:r>
    </w:p>
    <w:p w:rsidR="001965E5" w:rsidRDefault="001965E5" w:rsidP="001965E5">
      <w:pPr>
        <w:ind w:firstLine="708"/>
        <w:jc w:val="both"/>
        <w:rPr>
          <w:rFonts w:ascii="Times New Roman" w:hAnsi="Times New Roman" w:cs="Times New Roman"/>
          <w:sz w:val="28"/>
          <w:szCs w:val="28"/>
        </w:rPr>
      </w:pPr>
      <w:r>
        <w:rPr>
          <w:rFonts w:ascii="Times New Roman" w:hAnsi="Times New Roman" w:cs="Times New Roman"/>
          <w:sz w:val="28"/>
          <w:szCs w:val="28"/>
        </w:rPr>
        <w:t>Музеи, которые являются структурными подразделениями КДУ, СККК, СКЦ, библиотек и других учреждений культуры и не зарегистрированные в ГК МФ РФ, но реализующие платные мероприятия, в том числе и по Пушкинской карте, предоставляют показатели по данному мониторингу через форму мониторинга своего юридического лица (</w:t>
      </w:r>
      <w:r w:rsidRPr="001965E5">
        <w:rPr>
          <w:rFonts w:ascii="Times New Roman" w:hAnsi="Times New Roman" w:cs="Times New Roman"/>
          <w:sz w:val="28"/>
          <w:szCs w:val="28"/>
        </w:rPr>
        <w:t>КДУ, СККК, СКЦ, библиотек и других учреждений культуры</w:t>
      </w:r>
      <w:r>
        <w:rPr>
          <w:rFonts w:ascii="Times New Roman" w:hAnsi="Times New Roman" w:cs="Times New Roman"/>
          <w:sz w:val="28"/>
          <w:szCs w:val="28"/>
        </w:rPr>
        <w:t>)</w:t>
      </w:r>
      <w:r w:rsidR="000E7BBB">
        <w:rPr>
          <w:rFonts w:ascii="Times New Roman" w:hAnsi="Times New Roman" w:cs="Times New Roman"/>
          <w:sz w:val="28"/>
          <w:szCs w:val="28"/>
        </w:rPr>
        <w:t>.</w:t>
      </w:r>
    </w:p>
    <w:p w:rsidR="000E7BBB" w:rsidRDefault="000E7BBB" w:rsidP="00B36A96">
      <w:pPr>
        <w:pStyle w:val="a3"/>
        <w:numPr>
          <w:ilvl w:val="0"/>
          <w:numId w:val="1"/>
        </w:numPr>
        <w:jc w:val="both"/>
        <w:rPr>
          <w:rFonts w:ascii="Times New Roman" w:hAnsi="Times New Roman" w:cs="Times New Roman"/>
          <w:sz w:val="28"/>
          <w:szCs w:val="28"/>
        </w:rPr>
      </w:pPr>
      <w:r w:rsidRPr="000E7BBB">
        <w:rPr>
          <w:rFonts w:ascii="Times New Roman" w:hAnsi="Times New Roman" w:cs="Times New Roman"/>
          <w:sz w:val="28"/>
          <w:szCs w:val="28"/>
        </w:rPr>
        <w:t xml:space="preserve">В строке 1 указать количество мероприятий, </w:t>
      </w:r>
      <w:r w:rsidR="00910A87">
        <w:rPr>
          <w:rFonts w:ascii="Times New Roman" w:hAnsi="Times New Roman" w:cs="Times New Roman"/>
          <w:sz w:val="28"/>
          <w:szCs w:val="28"/>
        </w:rPr>
        <w:t>реализуемых</w:t>
      </w:r>
      <w:r w:rsidRPr="000E7BBB">
        <w:rPr>
          <w:rFonts w:ascii="Times New Roman" w:hAnsi="Times New Roman" w:cs="Times New Roman"/>
          <w:sz w:val="28"/>
          <w:szCs w:val="28"/>
        </w:rPr>
        <w:t xml:space="preserve"> на платной основе</w:t>
      </w:r>
      <w:r>
        <w:rPr>
          <w:rFonts w:ascii="Times New Roman" w:hAnsi="Times New Roman" w:cs="Times New Roman"/>
          <w:sz w:val="28"/>
          <w:szCs w:val="28"/>
        </w:rPr>
        <w:t xml:space="preserve"> (продажа билетов наличными, по безналу, по интернету).</w:t>
      </w:r>
      <w:r w:rsidR="00DE35D6">
        <w:rPr>
          <w:rFonts w:ascii="Times New Roman" w:hAnsi="Times New Roman" w:cs="Times New Roman"/>
          <w:sz w:val="28"/>
          <w:szCs w:val="28"/>
        </w:rPr>
        <w:t xml:space="preserve"> </w:t>
      </w:r>
      <w:r w:rsidR="00DE35D6" w:rsidRPr="00DE35D6">
        <w:rPr>
          <w:rFonts w:ascii="Times New Roman" w:hAnsi="Times New Roman" w:cs="Times New Roman"/>
          <w:sz w:val="28"/>
          <w:szCs w:val="28"/>
        </w:rPr>
        <w:t>При заполнении графы учитываются в качестве мероприятий: экспозиции музея, выставки, экскурсионные программы, культурно-образовательные мероприятия (в том числе лекции</w:t>
      </w:r>
      <w:r w:rsidR="00DE35D6">
        <w:rPr>
          <w:rFonts w:ascii="Times New Roman" w:hAnsi="Times New Roman" w:cs="Times New Roman"/>
          <w:sz w:val="28"/>
          <w:szCs w:val="28"/>
        </w:rPr>
        <w:t>, показы фильмов</w:t>
      </w:r>
      <w:r w:rsidR="00DE35D6" w:rsidRPr="00DE35D6">
        <w:rPr>
          <w:rFonts w:ascii="Times New Roman" w:hAnsi="Times New Roman" w:cs="Times New Roman"/>
          <w:sz w:val="28"/>
          <w:szCs w:val="28"/>
        </w:rPr>
        <w:t>), проводимые в музее на постоянной основе.</w:t>
      </w:r>
      <w:r w:rsidR="00910A87">
        <w:rPr>
          <w:rFonts w:ascii="Times New Roman" w:hAnsi="Times New Roman" w:cs="Times New Roman"/>
          <w:sz w:val="28"/>
          <w:szCs w:val="28"/>
        </w:rPr>
        <w:t xml:space="preserve"> Пример: </w:t>
      </w:r>
      <w:r w:rsidR="00B36A96" w:rsidRPr="00B36A96">
        <w:rPr>
          <w:rFonts w:ascii="Times New Roman" w:hAnsi="Times New Roman" w:cs="Times New Roman"/>
          <w:sz w:val="28"/>
          <w:szCs w:val="28"/>
        </w:rPr>
        <w:t xml:space="preserve">в 1 квартале в </w:t>
      </w:r>
      <w:r w:rsidR="00B36A96">
        <w:rPr>
          <w:rFonts w:ascii="Times New Roman" w:hAnsi="Times New Roman" w:cs="Times New Roman"/>
          <w:sz w:val="28"/>
          <w:szCs w:val="28"/>
        </w:rPr>
        <w:t>музее</w:t>
      </w:r>
      <w:r w:rsidR="00B36A96" w:rsidRPr="00B36A96">
        <w:rPr>
          <w:rFonts w:ascii="Times New Roman" w:hAnsi="Times New Roman" w:cs="Times New Roman"/>
          <w:sz w:val="28"/>
          <w:szCs w:val="28"/>
        </w:rPr>
        <w:t xml:space="preserve"> предлагалось посетить платно, в том числе и по Пушке: 2 экспозиции, 2 выставки, 5 наименований экскурсий, 7 наименований мероприятий.  Все это складываем и в строке 1 указываем – 16.</w:t>
      </w:r>
    </w:p>
    <w:p w:rsidR="00DE35D6" w:rsidRDefault="00DE35D6" w:rsidP="00B65EB7">
      <w:pPr>
        <w:pStyle w:val="a3"/>
        <w:ind w:left="1428" w:firstLine="696"/>
        <w:jc w:val="both"/>
        <w:rPr>
          <w:rFonts w:ascii="Times New Roman" w:hAnsi="Times New Roman" w:cs="Times New Roman"/>
          <w:sz w:val="28"/>
          <w:szCs w:val="28"/>
        </w:rPr>
      </w:pPr>
      <w:r w:rsidRPr="00DE35D6">
        <w:rPr>
          <w:rFonts w:ascii="Times New Roman" w:hAnsi="Times New Roman" w:cs="Times New Roman"/>
          <w:sz w:val="28"/>
          <w:szCs w:val="28"/>
        </w:rPr>
        <w:t>Индивидуальное посещение не является мероприятием (100 человек, пришедших на экспозицию, не равно 100 мероприятиям). Мероприятием считается уникальное событие /экспозиция/ экскурсионная программа, обладающая однозначно идентифицируемыми и повторяющимися во времени параметрами: как тематика, место проведения и т.п.</w:t>
      </w:r>
    </w:p>
    <w:p w:rsidR="00A771A8" w:rsidRDefault="00A771A8" w:rsidP="00B65EB7">
      <w:pPr>
        <w:pStyle w:val="a3"/>
        <w:ind w:left="1428" w:firstLine="696"/>
        <w:jc w:val="both"/>
        <w:rPr>
          <w:rFonts w:ascii="Times New Roman" w:hAnsi="Times New Roman" w:cs="Times New Roman"/>
          <w:sz w:val="28"/>
          <w:szCs w:val="28"/>
        </w:rPr>
      </w:pPr>
      <w:r w:rsidRPr="00A771A8">
        <w:rPr>
          <w:rFonts w:ascii="Times New Roman" w:hAnsi="Times New Roman" w:cs="Times New Roman"/>
          <w:sz w:val="28"/>
          <w:szCs w:val="28"/>
        </w:rPr>
        <w:t xml:space="preserve">Если мероприятие платное, но не по билетам (например, заключен договор со сторонней организацией), </w:t>
      </w:r>
      <w:r w:rsidR="00B65EB7">
        <w:rPr>
          <w:rFonts w:ascii="Times New Roman" w:hAnsi="Times New Roman" w:cs="Times New Roman"/>
          <w:sz w:val="28"/>
          <w:szCs w:val="28"/>
        </w:rPr>
        <w:t>также</w:t>
      </w:r>
      <w:r w:rsidRPr="00A771A8">
        <w:rPr>
          <w:rFonts w:ascii="Times New Roman" w:hAnsi="Times New Roman" w:cs="Times New Roman"/>
          <w:sz w:val="28"/>
          <w:szCs w:val="28"/>
        </w:rPr>
        <w:t xml:space="preserve"> учитывать в строке 1.</w:t>
      </w:r>
      <w:r w:rsidR="00B65EB7">
        <w:rPr>
          <w:rFonts w:ascii="Times New Roman" w:hAnsi="Times New Roman" w:cs="Times New Roman"/>
          <w:sz w:val="28"/>
          <w:szCs w:val="28"/>
        </w:rPr>
        <w:t xml:space="preserve"> </w:t>
      </w:r>
      <w:r w:rsidRPr="00A771A8">
        <w:rPr>
          <w:rFonts w:ascii="Times New Roman" w:hAnsi="Times New Roman" w:cs="Times New Roman"/>
          <w:sz w:val="28"/>
          <w:szCs w:val="28"/>
        </w:rPr>
        <w:t>Количество посетителей по такому мероприятию также учитывается в строке 2 по актам, денежную выручку от такого мероприятия указываем в строке 3.</w:t>
      </w:r>
    </w:p>
    <w:p w:rsidR="000E7BBB" w:rsidRDefault="000E7BBB" w:rsidP="000E7BBB">
      <w:pPr>
        <w:pStyle w:val="a3"/>
        <w:ind w:left="1428"/>
        <w:jc w:val="both"/>
        <w:rPr>
          <w:rFonts w:ascii="Times New Roman" w:hAnsi="Times New Roman" w:cs="Times New Roman"/>
          <w:sz w:val="28"/>
          <w:szCs w:val="28"/>
        </w:rPr>
      </w:pPr>
    </w:p>
    <w:p w:rsidR="007C1677" w:rsidRPr="003F331F" w:rsidRDefault="000E7BBB" w:rsidP="002A5B2E">
      <w:pPr>
        <w:pStyle w:val="a3"/>
        <w:numPr>
          <w:ilvl w:val="0"/>
          <w:numId w:val="1"/>
        </w:numPr>
        <w:jc w:val="both"/>
        <w:rPr>
          <w:rFonts w:ascii="Times New Roman" w:hAnsi="Times New Roman" w:cs="Times New Roman"/>
          <w:sz w:val="28"/>
          <w:szCs w:val="28"/>
        </w:rPr>
      </w:pPr>
      <w:r w:rsidRPr="003F331F">
        <w:rPr>
          <w:rFonts w:ascii="Times New Roman" w:hAnsi="Times New Roman" w:cs="Times New Roman"/>
          <w:sz w:val="28"/>
          <w:szCs w:val="28"/>
        </w:rPr>
        <w:t xml:space="preserve">В строке 1.1. из строки 1 (количество мероприятий на платной основе) указать количество мероприятий, </w:t>
      </w:r>
      <w:r w:rsidR="00417D1B" w:rsidRPr="003F331F">
        <w:rPr>
          <w:rFonts w:ascii="Times New Roman" w:hAnsi="Times New Roman" w:cs="Times New Roman"/>
          <w:sz w:val="28"/>
          <w:szCs w:val="28"/>
        </w:rPr>
        <w:t>реализуемых по Пушкинской карте, также, как и в 1 строке, указать количество предлагаемых мероприятий по Пушке.</w:t>
      </w:r>
    </w:p>
    <w:p w:rsidR="007C1677" w:rsidRDefault="007C1677" w:rsidP="00C92E79">
      <w:pPr>
        <w:pStyle w:val="a3"/>
        <w:numPr>
          <w:ilvl w:val="0"/>
          <w:numId w:val="1"/>
        </w:numPr>
        <w:jc w:val="both"/>
        <w:rPr>
          <w:rFonts w:ascii="Times New Roman" w:hAnsi="Times New Roman" w:cs="Times New Roman"/>
          <w:sz w:val="28"/>
          <w:szCs w:val="28"/>
        </w:rPr>
      </w:pPr>
      <w:r w:rsidRPr="007C1677">
        <w:rPr>
          <w:rFonts w:ascii="Times New Roman" w:hAnsi="Times New Roman" w:cs="Times New Roman"/>
          <w:sz w:val="28"/>
          <w:szCs w:val="28"/>
        </w:rPr>
        <w:t xml:space="preserve">При заполнении строк 1. и 1.1. наименования мероприятий указываются независимо от количества раз проведения этих мероприятий. </w:t>
      </w:r>
      <w:r w:rsidRPr="007C1677">
        <w:rPr>
          <w:rFonts w:ascii="Times New Roman" w:hAnsi="Times New Roman" w:cs="Times New Roman"/>
          <w:sz w:val="28"/>
          <w:szCs w:val="28"/>
        </w:rPr>
        <w:t>Например,</w:t>
      </w:r>
      <w:r w:rsidRPr="007C1677">
        <w:rPr>
          <w:rFonts w:ascii="Times New Roman" w:hAnsi="Times New Roman" w:cs="Times New Roman"/>
          <w:sz w:val="28"/>
          <w:szCs w:val="28"/>
        </w:rPr>
        <w:t xml:space="preserve"> при проведении в первом и втором кварталах одного и того же мероприятия оно будет указываться как «единица».</w:t>
      </w:r>
      <w:r>
        <w:rPr>
          <w:rFonts w:ascii="Times New Roman" w:hAnsi="Times New Roman" w:cs="Times New Roman"/>
          <w:sz w:val="28"/>
          <w:szCs w:val="28"/>
        </w:rPr>
        <w:t xml:space="preserve"> </w:t>
      </w:r>
      <w:r w:rsidRPr="007C1677">
        <w:rPr>
          <w:rFonts w:ascii="Times New Roman" w:hAnsi="Times New Roman" w:cs="Times New Roman"/>
          <w:sz w:val="28"/>
          <w:szCs w:val="28"/>
        </w:rPr>
        <w:t xml:space="preserve">Увеличение числа мероприятий по строкам 1. и 1.1. отражается только в случае появления в отчетном периоде новых </w:t>
      </w:r>
      <w:r w:rsidRPr="007C1677">
        <w:rPr>
          <w:rFonts w:ascii="Times New Roman" w:hAnsi="Times New Roman" w:cs="Times New Roman"/>
          <w:sz w:val="28"/>
          <w:szCs w:val="28"/>
        </w:rPr>
        <w:t>мероприятий, не</w:t>
      </w:r>
      <w:r w:rsidRPr="007C1677">
        <w:rPr>
          <w:rFonts w:ascii="Times New Roman" w:hAnsi="Times New Roman" w:cs="Times New Roman"/>
          <w:sz w:val="28"/>
          <w:szCs w:val="28"/>
        </w:rPr>
        <w:t xml:space="preserve"> проводившихся в предыдущих отчетных периодах.</w:t>
      </w:r>
    </w:p>
    <w:p w:rsidR="007C1677" w:rsidRPr="007C1677" w:rsidRDefault="007C1677" w:rsidP="007C1677">
      <w:pPr>
        <w:pStyle w:val="a3"/>
        <w:rPr>
          <w:rFonts w:ascii="Times New Roman" w:hAnsi="Times New Roman" w:cs="Times New Roman"/>
          <w:sz w:val="28"/>
          <w:szCs w:val="28"/>
        </w:rPr>
      </w:pPr>
    </w:p>
    <w:p w:rsidR="007C1677" w:rsidRDefault="007C1677" w:rsidP="00561E4C">
      <w:pPr>
        <w:autoSpaceDE w:val="0"/>
        <w:autoSpaceDN w:val="0"/>
        <w:adjustRightInd w:val="0"/>
        <w:spacing w:after="0" w:line="240" w:lineRule="auto"/>
        <w:ind w:firstLine="851"/>
        <w:jc w:val="both"/>
        <w:rPr>
          <w:rFonts w:ascii="Times New Roman" w:hAnsi="Times New Roman" w:cs="Times New Roman"/>
          <w:sz w:val="28"/>
          <w:szCs w:val="28"/>
        </w:rPr>
      </w:pPr>
      <w:r w:rsidRPr="007C1677">
        <w:rPr>
          <w:rFonts w:ascii="Times New Roman" w:hAnsi="Times New Roman" w:cs="Times New Roman"/>
          <w:b/>
          <w:color w:val="FF0000"/>
          <w:sz w:val="32"/>
          <w:szCs w:val="32"/>
        </w:rPr>
        <w:t>!!!</w:t>
      </w:r>
      <w:r>
        <w:rPr>
          <w:rFonts w:ascii="Times New Roman" w:hAnsi="Times New Roman" w:cs="Times New Roman"/>
          <w:b/>
          <w:color w:val="FF0000"/>
          <w:sz w:val="32"/>
          <w:szCs w:val="32"/>
        </w:rPr>
        <w:t xml:space="preserve"> </w:t>
      </w:r>
      <w:r w:rsidRPr="00314D7A">
        <w:rPr>
          <w:rFonts w:ascii="Times New Roman" w:hAnsi="Times New Roman" w:cs="Times New Roman"/>
          <w:sz w:val="28"/>
          <w:szCs w:val="28"/>
        </w:rPr>
        <w:t xml:space="preserve">Мероприятия </w:t>
      </w:r>
      <w:r w:rsidRPr="00D63198">
        <w:rPr>
          <w:rFonts w:ascii="Times New Roman" w:hAnsi="Times New Roman" w:cs="Times New Roman"/>
          <w:b/>
          <w:sz w:val="28"/>
          <w:szCs w:val="28"/>
        </w:rPr>
        <w:t>не включаются</w:t>
      </w:r>
      <w:r w:rsidRPr="00314D7A">
        <w:rPr>
          <w:rFonts w:ascii="Times New Roman" w:hAnsi="Times New Roman" w:cs="Times New Roman"/>
          <w:sz w:val="28"/>
          <w:szCs w:val="28"/>
        </w:rPr>
        <w:t xml:space="preserve"> </w:t>
      </w:r>
      <w:r w:rsidRPr="00F21B42">
        <w:rPr>
          <w:rFonts w:ascii="Times New Roman" w:hAnsi="Times New Roman" w:cs="Times New Roman"/>
          <w:sz w:val="28"/>
          <w:szCs w:val="28"/>
        </w:rPr>
        <w:t>в строки 1., 1.1. в случае</w:t>
      </w:r>
      <w:r w:rsidRPr="00314D7A">
        <w:rPr>
          <w:rFonts w:ascii="Times New Roman" w:hAnsi="Times New Roman" w:cs="Times New Roman"/>
          <w:sz w:val="28"/>
          <w:szCs w:val="28"/>
        </w:rPr>
        <w:t xml:space="preserve">, если </w:t>
      </w:r>
      <w:r>
        <w:rPr>
          <w:rFonts w:ascii="Times New Roman" w:hAnsi="Times New Roman" w:cs="Times New Roman"/>
          <w:sz w:val="28"/>
          <w:szCs w:val="28"/>
        </w:rPr>
        <w:t>музей</w:t>
      </w:r>
      <w:r w:rsidRPr="00314D7A">
        <w:rPr>
          <w:rFonts w:ascii="Times New Roman" w:hAnsi="Times New Roman" w:cs="Times New Roman"/>
          <w:sz w:val="28"/>
          <w:szCs w:val="28"/>
        </w:rPr>
        <w:t xml:space="preserve"> выступал в качестве площадки для проведения мероприятий другой организацией, </w:t>
      </w:r>
      <w:r w:rsidR="00147513">
        <w:rPr>
          <w:rFonts w:ascii="Times New Roman" w:hAnsi="Times New Roman" w:cs="Times New Roman"/>
          <w:sz w:val="28"/>
          <w:szCs w:val="28"/>
        </w:rPr>
        <w:t xml:space="preserve">и не являлся </w:t>
      </w:r>
      <w:r w:rsidR="00147513">
        <w:rPr>
          <w:rFonts w:ascii="Times New Roman" w:hAnsi="Times New Roman" w:cs="Times New Roman"/>
          <w:sz w:val="28"/>
          <w:szCs w:val="28"/>
        </w:rPr>
        <w:t>автором этих мероприятий в соответствии с данными, пред</w:t>
      </w:r>
      <w:r w:rsidR="00147513" w:rsidRPr="00314D7A">
        <w:rPr>
          <w:rFonts w:ascii="Times New Roman" w:hAnsi="Times New Roman" w:cs="Times New Roman"/>
          <w:sz w:val="28"/>
          <w:szCs w:val="28"/>
        </w:rPr>
        <w:t>ставленными</w:t>
      </w:r>
      <w:r w:rsidR="00147513">
        <w:rPr>
          <w:rFonts w:ascii="Times New Roman" w:hAnsi="Times New Roman" w:cs="Times New Roman"/>
          <w:sz w:val="28"/>
          <w:szCs w:val="28"/>
        </w:rPr>
        <w:t xml:space="preserve"> на платформе «</w:t>
      </w:r>
      <w:proofErr w:type="spellStart"/>
      <w:r w:rsidR="00147513">
        <w:rPr>
          <w:rFonts w:ascii="Times New Roman" w:hAnsi="Times New Roman" w:cs="Times New Roman"/>
          <w:sz w:val="28"/>
          <w:szCs w:val="28"/>
        </w:rPr>
        <w:t>PRO.Культура.РФ</w:t>
      </w:r>
      <w:proofErr w:type="spellEnd"/>
      <w:r w:rsidR="00147513">
        <w:rPr>
          <w:rFonts w:ascii="Times New Roman" w:hAnsi="Times New Roman" w:cs="Times New Roman"/>
          <w:sz w:val="28"/>
          <w:szCs w:val="28"/>
        </w:rPr>
        <w:t xml:space="preserve">», </w:t>
      </w:r>
      <w:r w:rsidRPr="00314D7A">
        <w:rPr>
          <w:rFonts w:ascii="Times New Roman" w:hAnsi="Times New Roman" w:cs="Times New Roman"/>
          <w:sz w:val="28"/>
          <w:szCs w:val="28"/>
        </w:rPr>
        <w:t>даже если это мероприятие проводи</w:t>
      </w:r>
      <w:r>
        <w:rPr>
          <w:rFonts w:ascii="Times New Roman" w:hAnsi="Times New Roman" w:cs="Times New Roman"/>
          <w:sz w:val="28"/>
          <w:szCs w:val="28"/>
        </w:rPr>
        <w:t>лось</w:t>
      </w:r>
      <w:r w:rsidRPr="00314D7A">
        <w:rPr>
          <w:rFonts w:ascii="Times New Roman" w:hAnsi="Times New Roman" w:cs="Times New Roman"/>
          <w:sz w:val="28"/>
          <w:szCs w:val="28"/>
        </w:rPr>
        <w:t xml:space="preserve"> в рамках </w:t>
      </w:r>
      <w:r>
        <w:rPr>
          <w:rFonts w:ascii="Times New Roman" w:hAnsi="Times New Roman" w:cs="Times New Roman"/>
          <w:sz w:val="28"/>
          <w:szCs w:val="28"/>
        </w:rPr>
        <w:t>программы по Пушкинской карте</w:t>
      </w:r>
      <w:r w:rsidRPr="00314D7A">
        <w:rPr>
          <w:rFonts w:ascii="Times New Roman" w:hAnsi="Times New Roman" w:cs="Times New Roman"/>
          <w:sz w:val="28"/>
          <w:szCs w:val="28"/>
        </w:rPr>
        <w:t xml:space="preserve">. Информация по таким мероприятиям учитывается в форме той организации, </w:t>
      </w:r>
      <w:r w:rsidR="00147513">
        <w:rPr>
          <w:rFonts w:ascii="Times New Roman" w:hAnsi="Times New Roman" w:cs="Times New Roman"/>
          <w:sz w:val="28"/>
          <w:szCs w:val="28"/>
        </w:rPr>
        <w:t xml:space="preserve">которая является автором мероприятия и </w:t>
      </w:r>
      <w:proofErr w:type="spellStart"/>
      <w:r w:rsidR="00147513">
        <w:rPr>
          <w:rFonts w:ascii="Times New Roman" w:hAnsi="Times New Roman" w:cs="Times New Roman"/>
          <w:sz w:val="28"/>
          <w:szCs w:val="28"/>
        </w:rPr>
        <w:t>промодерировала</w:t>
      </w:r>
      <w:proofErr w:type="spellEnd"/>
      <w:r w:rsidR="00147513">
        <w:rPr>
          <w:rFonts w:ascii="Times New Roman" w:hAnsi="Times New Roman" w:cs="Times New Roman"/>
          <w:sz w:val="28"/>
          <w:szCs w:val="28"/>
        </w:rPr>
        <w:t xml:space="preserve"> событие по Пушкинской карте.</w:t>
      </w:r>
    </w:p>
    <w:p w:rsidR="00147513" w:rsidRPr="004E716E" w:rsidRDefault="00147513" w:rsidP="002D2F72">
      <w:pPr>
        <w:pStyle w:val="a3"/>
        <w:numPr>
          <w:ilvl w:val="0"/>
          <w:numId w:val="1"/>
        </w:numPr>
        <w:jc w:val="both"/>
        <w:rPr>
          <w:rFonts w:ascii="Times New Roman" w:hAnsi="Times New Roman" w:cs="Times New Roman"/>
          <w:sz w:val="28"/>
          <w:szCs w:val="28"/>
        </w:rPr>
      </w:pPr>
      <w:r w:rsidRPr="004E716E">
        <w:rPr>
          <w:rFonts w:ascii="Times New Roman" w:hAnsi="Times New Roman" w:cs="Times New Roman"/>
          <w:sz w:val="28"/>
          <w:szCs w:val="28"/>
        </w:rPr>
        <w:t>В строке 2 указать количество</w:t>
      </w:r>
      <w:r w:rsidRPr="004E716E">
        <w:rPr>
          <w:rFonts w:ascii="Times New Roman" w:hAnsi="Times New Roman" w:cs="Times New Roman"/>
          <w:sz w:val="28"/>
          <w:szCs w:val="28"/>
        </w:rPr>
        <w:t xml:space="preserve"> всех проведенных</w:t>
      </w:r>
      <w:r w:rsidRPr="004E716E">
        <w:rPr>
          <w:rFonts w:ascii="Times New Roman" w:hAnsi="Times New Roman" w:cs="Times New Roman"/>
          <w:sz w:val="28"/>
          <w:szCs w:val="28"/>
        </w:rPr>
        <w:t xml:space="preserve"> платных мероприятий, в том числе и по Пушкинской карте.</w:t>
      </w:r>
      <w:r w:rsidRPr="004E716E">
        <w:rPr>
          <w:rFonts w:ascii="Times New Roman" w:hAnsi="Times New Roman" w:cs="Times New Roman"/>
          <w:sz w:val="28"/>
          <w:szCs w:val="28"/>
        </w:rPr>
        <w:t xml:space="preserve"> Здесь как раз нужно указать сколько раз вы провели</w:t>
      </w:r>
      <w:r w:rsidR="004E716E">
        <w:rPr>
          <w:rFonts w:ascii="Times New Roman" w:hAnsi="Times New Roman" w:cs="Times New Roman"/>
          <w:sz w:val="28"/>
          <w:szCs w:val="28"/>
        </w:rPr>
        <w:t xml:space="preserve"> каждое</w:t>
      </w:r>
      <w:r w:rsidRPr="004E716E">
        <w:rPr>
          <w:rFonts w:ascii="Times New Roman" w:hAnsi="Times New Roman" w:cs="Times New Roman"/>
          <w:sz w:val="28"/>
          <w:szCs w:val="28"/>
        </w:rPr>
        <w:t xml:space="preserve"> платн</w:t>
      </w:r>
      <w:r w:rsidR="004E716E">
        <w:rPr>
          <w:rFonts w:ascii="Times New Roman" w:hAnsi="Times New Roman" w:cs="Times New Roman"/>
          <w:sz w:val="28"/>
          <w:szCs w:val="28"/>
        </w:rPr>
        <w:t>ое</w:t>
      </w:r>
      <w:r w:rsidRPr="004E716E">
        <w:rPr>
          <w:rFonts w:ascii="Times New Roman" w:hAnsi="Times New Roman" w:cs="Times New Roman"/>
          <w:sz w:val="28"/>
          <w:szCs w:val="28"/>
        </w:rPr>
        <w:t xml:space="preserve"> мероприяти</w:t>
      </w:r>
      <w:r w:rsidR="004E716E">
        <w:rPr>
          <w:rFonts w:ascii="Times New Roman" w:hAnsi="Times New Roman" w:cs="Times New Roman"/>
          <w:sz w:val="28"/>
          <w:szCs w:val="28"/>
        </w:rPr>
        <w:t>е</w:t>
      </w:r>
      <w:r w:rsidRPr="004E716E">
        <w:rPr>
          <w:rFonts w:ascii="Times New Roman" w:hAnsi="Times New Roman" w:cs="Times New Roman"/>
          <w:sz w:val="28"/>
          <w:szCs w:val="28"/>
        </w:rPr>
        <w:t xml:space="preserve">. </w:t>
      </w:r>
    </w:p>
    <w:p w:rsidR="00147513" w:rsidRDefault="00147513" w:rsidP="004E716E">
      <w:pPr>
        <w:pStyle w:val="a3"/>
        <w:numPr>
          <w:ilvl w:val="0"/>
          <w:numId w:val="1"/>
        </w:numPr>
        <w:jc w:val="both"/>
        <w:rPr>
          <w:rFonts w:ascii="Times New Roman" w:hAnsi="Times New Roman" w:cs="Times New Roman"/>
          <w:sz w:val="28"/>
          <w:szCs w:val="28"/>
        </w:rPr>
      </w:pPr>
      <w:r w:rsidRPr="00B65EB7">
        <w:rPr>
          <w:rFonts w:ascii="Times New Roman" w:hAnsi="Times New Roman" w:cs="Times New Roman"/>
          <w:sz w:val="28"/>
          <w:szCs w:val="28"/>
        </w:rPr>
        <w:t xml:space="preserve">В строке 2.1 указать количество </w:t>
      </w:r>
      <w:r w:rsidR="004E716E" w:rsidRPr="004E716E">
        <w:rPr>
          <w:rFonts w:ascii="Times New Roman" w:hAnsi="Times New Roman" w:cs="Times New Roman"/>
          <w:sz w:val="28"/>
          <w:szCs w:val="28"/>
        </w:rPr>
        <w:t xml:space="preserve">проведенных платных мероприятий </w:t>
      </w:r>
      <w:r w:rsidRPr="00B65EB7">
        <w:rPr>
          <w:rFonts w:ascii="Times New Roman" w:hAnsi="Times New Roman" w:cs="Times New Roman"/>
          <w:sz w:val="28"/>
          <w:szCs w:val="28"/>
        </w:rPr>
        <w:t>по Пушкинской карте.</w:t>
      </w:r>
    </w:p>
    <w:p w:rsidR="000E7BBB" w:rsidRDefault="000E7BBB" w:rsidP="00DE35D6">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В строке </w:t>
      </w:r>
      <w:r w:rsidR="004E716E">
        <w:rPr>
          <w:rFonts w:ascii="Times New Roman" w:hAnsi="Times New Roman" w:cs="Times New Roman"/>
          <w:sz w:val="28"/>
          <w:szCs w:val="28"/>
        </w:rPr>
        <w:t>2</w:t>
      </w:r>
      <w:r>
        <w:rPr>
          <w:rFonts w:ascii="Times New Roman" w:hAnsi="Times New Roman" w:cs="Times New Roman"/>
          <w:sz w:val="28"/>
          <w:szCs w:val="28"/>
        </w:rPr>
        <w:t>.1.1. указать сколько мероприятий, проведенных по Пушкинской карте, были доступны в течение квартала для инвалидов по зрению, слуху и опорно-двигательному аппарату</w:t>
      </w:r>
      <w:r w:rsidR="00A771A8">
        <w:rPr>
          <w:rFonts w:ascii="Times New Roman" w:hAnsi="Times New Roman" w:cs="Times New Roman"/>
          <w:sz w:val="28"/>
          <w:szCs w:val="28"/>
        </w:rPr>
        <w:t xml:space="preserve"> </w:t>
      </w:r>
      <w:r>
        <w:rPr>
          <w:rFonts w:ascii="Times New Roman" w:hAnsi="Times New Roman" w:cs="Times New Roman"/>
          <w:sz w:val="28"/>
          <w:szCs w:val="28"/>
        </w:rPr>
        <w:t xml:space="preserve">(то есть указать, то количество мероприятий по Пушкинской карте на которое смогли бы прийти инвалиды данных категорий, даже если не приходили) </w:t>
      </w:r>
    </w:p>
    <w:p w:rsidR="000E7BBB" w:rsidRPr="000E7BBB" w:rsidRDefault="000E7BBB" w:rsidP="000E7BBB">
      <w:pPr>
        <w:pStyle w:val="a3"/>
        <w:rPr>
          <w:rFonts w:ascii="Times New Roman" w:hAnsi="Times New Roman" w:cs="Times New Roman"/>
          <w:sz w:val="28"/>
          <w:szCs w:val="28"/>
        </w:rPr>
      </w:pPr>
    </w:p>
    <w:p w:rsidR="000E7BBB" w:rsidRPr="00F264C0" w:rsidRDefault="000E7BBB" w:rsidP="000E7BBB">
      <w:pPr>
        <w:pStyle w:val="a3"/>
        <w:ind w:left="1428"/>
        <w:jc w:val="both"/>
        <w:rPr>
          <w:rFonts w:ascii="Times New Roman" w:hAnsi="Times New Roman" w:cs="Times New Roman"/>
          <w:i/>
          <w:sz w:val="28"/>
          <w:szCs w:val="28"/>
        </w:rPr>
      </w:pPr>
      <w:r w:rsidRPr="00F264C0">
        <w:rPr>
          <w:rFonts w:ascii="Times New Roman" w:hAnsi="Times New Roman" w:cs="Times New Roman"/>
          <w:i/>
          <w:sz w:val="28"/>
          <w:szCs w:val="28"/>
        </w:rPr>
        <w:t xml:space="preserve">Имейте ввиду, указывая доступность мероприятий для инвалидов </w:t>
      </w:r>
      <w:r w:rsidR="00F264C0" w:rsidRPr="00F264C0">
        <w:rPr>
          <w:rFonts w:ascii="Times New Roman" w:hAnsi="Times New Roman" w:cs="Times New Roman"/>
          <w:i/>
          <w:sz w:val="28"/>
          <w:szCs w:val="28"/>
        </w:rPr>
        <w:t xml:space="preserve">- </w:t>
      </w:r>
      <w:r w:rsidRPr="00F264C0">
        <w:rPr>
          <w:rFonts w:ascii="Times New Roman" w:hAnsi="Times New Roman" w:cs="Times New Roman"/>
          <w:i/>
          <w:sz w:val="28"/>
          <w:szCs w:val="28"/>
        </w:rPr>
        <w:t xml:space="preserve">по зрению: мероприятия должны сопровождаться </w:t>
      </w:r>
      <w:proofErr w:type="spellStart"/>
      <w:r w:rsidRPr="00F264C0">
        <w:rPr>
          <w:rFonts w:ascii="Times New Roman" w:hAnsi="Times New Roman" w:cs="Times New Roman"/>
          <w:i/>
          <w:sz w:val="28"/>
          <w:szCs w:val="28"/>
        </w:rPr>
        <w:t>тифлокомментариями</w:t>
      </w:r>
      <w:proofErr w:type="spellEnd"/>
      <w:r w:rsidR="00F264C0" w:rsidRPr="00F264C0">
        <w:rPr>
          <w:rFonts w:ascii="Times New Roman" w:hAnsi="Times New Roman" w:cs="Times New Roman"/>
          <w:i/>
          <w:sz w:val="28"/>
          <w:szCs w:val="28"/>
        </w:rPr>
        <w:t>, если их нет, то мероприятие не считается доступным!</w:t>
      </w:r>
    </w:p>
    <w:p w:rsidR="00F264C0" w:rsidRPr="00F264C0" w:rsidRDefault="00F264C0" w:rsidP="000E7BBB">
      <w:pPr>
        <w:pStyle w:val="a3"/>
        <w:ind w:left="1428"/>
        <w:jc w:val="both"/>
        <w:rPr>
          <w:rFonts w:ascii="Times New Roman" w:hAnsi="Times New Roman" w:cs="Times New Roman"/>
          <w:i/>
          <w:sz w:val="28"/>
          <w:szCs w:val="28"/>
        </w:rPr>
      </w:pPr>
      <w:r w:rsidRPr="00F264C0">
        <w:rPr>
          <w:rFonts w:ascii="Times New Roman" w:hAnsi="Times New Roman" w:cs="Times New Roman"/>
          <w:i/>
          <w:sz w:val="28"/>
          <w:szCs w:val="28"/>
        </w:rPr>
        <w:t xml:space="preserve">- по слуху: мероприятия должны быть оснащены </w:t>
      </w:r>
      <w:r w:rsidRPr="00F264C0">
        <w:rPr>
          <w:rFonts w:ascii="Times New Roman" w:hAnsi="Times New Roman" w:cs="Times New Roman"/>
          <w:i/>
          <w:sz w:val="28"/>
          <w:szCs w:val="28"/>
          <w:lang w:val="en-US"/>
        </w:rPr>
        <w:t>FM</w:t>
      </w:r>
      <w:r w:rsidRPr="00F264C0">
        <w:rPr>
          <w:rFonts w:ascii="Times New Roman" w:hAnsi="Times New Roman" w:cs="Times New Roman"/>
          <w:i/>
          <w:sz w:val="28"/>
          <w:szCs w:val="28"/>
        </w:rPr>
        <w:t>- системами с оборудованием, или табло «Бегущая строка» с вспомогательным оборудованием, если их нет, то мероприятие не считается доступным!</w:t>
      </w:r>
    </w:p>
    <w:p w:rsidR="00F264C0" w:rsidRDefault="00F264C0" w:rsidP="000E7BBB">
      <w:pPr>
        <w:pStyle w:val="a3"/>
        <w:ind w:left="1428"/>
        <w:jc w:val="both"/>
        <w:rPr>
          <w:rFonts w:ascii="Times New Roman" w:hAnsi="Times New Roman" w:cs="Times New Roman"/>
          <w:i/>
          <w:sz w:val="28"/>
          <w:szCs w:val="28"/>
        </w:rPr>
      </w:pPr>
      <w:r w:rsidRPr="00F264C0">
        <w:rPr>
          <w:rFonts w:ascii="Times New Roman" w:hAnsi="Times New Roman" w:cs="Times New Roman"/>
          <w:i/>
          <w:sz w:val="28"/>
          <w:szCs w:val="28"/>
        </w:rPr>
        <w:t xml:space="preserve">- опорно-двигательного аппарата: коляски, </w:t>
      </w:r>
      <w:proofErr w:type="spellStart"/>
      <w:r w:rsidRPr="00F264C0">
        <w:rPr>
          <w:rFonts w:ascii="Times New Roman" w:hAnsi="Times New Roman" w:cs="Times New Roman"/>
          <w:i/>
          <w:sz w:val="28"/>
          <w:szCs w:val="28"/>
        </w:rPr>
        <w:t>скалоходы</w:t>
      </w:r>
      <w:proofErr w:type="spellEnd"/>
      <w:r w:rsidRPr="00F264C0">
        <w:rPr>
          <w:rFonts w:ascii="Times New Roman" w:hAnsi="Times New Roman" w:cs="Times New Roman"/>
          <w:i/>
          <w:sz w:val="28"/>
          <w:szCs w:val="28"/>
        </w:rPr>
        <w:t>, подъемники, пандусы и подобное оборудование, если их нет, то мероприятие не считается доступным!</w:t>
      </w:r>
    </w:p>
    <w:p w:rsidR="00AA5DA8" w:rsidRDefault="00AA5DA8" w:rsidP="000E7BBB">
      <w:pPr>
        <w:pStyle w:val="a3"/>
        <w:ind w:left="1428"/>
        <w:jc w:val="both"/>
        <w:rPr>
          <w:rFonts w:ascii="Times New Roman" w:hAnsi="Times New Roman" w:cs="Times New Roman"/>
          <w:i/>
          <w:sz w:val="28"/>
          <w:szCs w:val="28"/>
        </w:rPr>
      </w:pPr>
    </w:p>
    <w:p w:rsidR="004E716E" w:rsidRDefault="00AA5DA8" w:rsidP="00561E4C">
      <w:pPr>
        <w:pStyle w:val="a3"/>
        <w:numPr>
          <w:ilvl w:val="0"/>
          <w:numId w:val="1"/>
        </w:numPr>
        <w:spacing w:after="0" w:line="240" w:lineRule="auto"/>
        <w:ind w:left="1423" w:hanging="357"/>
        <w:jc w:val="both"/>
        <w:rPr>
          <w:rFonts w:ascii="Times New Roman" w:hAnsi="Times New Roman" w:cs="Times New Roman"/>
          <w:sz w:val="28"/>
          <w:szCs w:val="28"/>
        </w:rPr>
      </w:pPr>
      <w:r>
        <w:rPr>
          <w:rFonts w:ascii="Times New Roman" w:hAnsi="Times New Roman" w:cs="Times New Roman"/>
          <w:sz w:val="28"/>
          <w:szCs w:val="28"/>
        </w:rPr>
        <w:t>В строке 3 указывается число посещений всех платных мероприятий</w:t>
      </w:r>
      <w:r w:rsidR="00127D48">
        <w:rPr>
          <w:rFonts w:ascii="Times New Roman" w:hAnsi="Times New Roman" w:cs="Times New Roman"/>
          <w:sz w:val="28"/>
          <w:szCs w:val="28"/>
        </w:rPr>
        <w:t>: по билетам, договорам, актам, заключенным на проведение мероприятие, и должно строго соответствовать данным оперативного учета и бухгалтерской отчетности.</w:t>
      </w:r>
    </w:p>
    <w:p w:rsidR="00127D48" w:rsidRPr="00127D48" w:rsidRDefault="00127D48" w:rsidP="00561E4C">
      <w:pPr>
        <w:pStyle w:val="a3"/>
        <w:numPr>
          <w:ilvl w:val="0"/>
          <w:numId w:val="1"/>
        </w:numPr>
        <w:spacing w:after="0" w:line="240" w:lineRule="auto"/>
        <w:ind w:left="1423" w:hanging="357"/>
        <w:jc w:val="both"/>
        <w:rPr>
          <w:rFonts w:ascii="Times New Roman" w:hAnsi="Times New Roman" w:cs="Times New Roman"/>
          <w:sz w:val="28"/>
          <w:szCs w:val="28"/>
        </w:rPr>
      </w:pPr>
      <w:r w:rsidRPr="00127D48">
        <w:rPr>
          <w:rFonts w:ascii="Times New Roman" w:hAnsi="Times New Roman" w:cs="Times New Roman"/>
          <w:sz w:val="28"/>
          <w:szCs w:val="28"/>
        </w:rPr>
        <w:t>В строке 3.1 указывается количество посещений платных мероприятий строго по билетам. При заполнении строки учитываются все каналы сбыта, включая продажи:</w:t>
      </w:r>
    </w:p>
    <w:p w:rsidR="00127D48" w:rsidRDefault="00127D48" w:rsidP="00561E4C">
      <w:pPr>
        <w:pStyle w:val="a3"/>
        <w:numPr>
          <w:ilvl w:val="0"/>
          <w:numId w:val="1"/>
        </w:numPr>
        <w:spacing w:after="0" w:line="240" w:lineRule="auto"/>
        <w:ind w:left="1423" w:hanging="357"/>
        <w:jc w:val="both"/>
        <w:rPr>
          <w:rFonts w:ascii="Times New Roman" w:hAnsi="Times New Roman" w:cs="Times New Roman"/>
          <w:sz w:val="28"/>
          <w:szCs w:val="28"/>
        </w:rPr>
      </w:pPr>
      <w:r w:rsidRPr="00127D48">
        <w:rPr>
          <w:rFonts w:ascii="Times New Roman" w:hAnsi="Times New Roman" w:cs="Times New Roman"/>
          <w:sz w:val="28"/>
          <w:szCs w:val="28"/>
        </w:rPr>
        <w:t>через кассу организации, собственный сайт и сайты билетных операторов в информационно-коммуникационной сети «Интернет»</w:t>
      </w:r>
      <w:r>
        <w:rPr>
          <w:rFonts w:ascii="Times New Roman" w:hAnsi="Times New Roman" w:cs="Times New Roman"/>
          <w:sz w:val="28"/>
          <w:szCs w:val="28"/>
        </w:rPr>
        <w:t>.</w:t>
      </w:r>
    </w:p>
    <w:p w:rsidR="00127D48" w:rsidRPr="00561E4C" w:rsidRDefault="00127D48" w:rsidP="00561E4C">
      <w:pPr>
        <w:pStyle w:val="a3"/>
        <w:numPr>
          <w:ilvl w:val="0"/>
          <w:numId w:val="1"/>
        </w:numPr>
        <w:spacing w:after="0" w:line="240" w:lineRule="auto"/>
        <w:ind w:left="1423" w:hanging="357"/>
        <w:jc w:val="both"/>
        <w:rPr>
          <w:rFonts w:ascii="Times New Roman" w:hAnsi="Times New Roman" w:cs="Times New Roman"/>
          <w:sz w:val="28"/>
          <w:szCs w:val="28"/>
        </w:rPr>
      </w:pPr>
      <w:r w:rsidRPr="00561E4C">
        <w:rPr>
          <w:rFonts w:ascii="Times New Roman" w:hAnsi="Times New Roman" w:cs="Times New Roman"/>
          <w:sz w:val="28"/>
          <w:szCs w:val="28"/>
        </w:rPr>
        <w:t>В строке 3.1.1. указывается количество посещений платных мероприятий по Пушкинской карте (количество «погашенных» билетов).</w:t>
      </w:r>
    </w:p>
    <w:p w:rsidR="006901AD" w:rsidRDefault="006901AD" w:rsidP="006901AD">
      <w:pPr>
        <w:pStyle w:val="a3"/>
        <w:ind w:left="1428"/>
        <w:jc w:val="both"/>
        <w:rPr>
          <w:rFonts w:ascii="Times New Roman" w:hAnsi="Times New Roman" w:cs="Times New Roman"/>
          <w:sz w:val="28"/>
          <w:szCs w:val="28"/>
        </w:rPr>
      </w:pPr>
    </w:p>
    <w:p w:rsidR="00561E4C" w:rsidRPr="00561E4C" w:rsidRDefault="00F264C0" w:rsidP="00561E4C">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В строке </w:t>
      </w:r>
      <w:r w:rsidR="00561E4C">
        <w:rPr>
          <w:rFonts w:ascii="Times New Roman" w:hAnsi="Times New Roman" w:cs="Times New Roman"/>
          <w:sz w:val="28"/>
          <w:szCs w:val="28"/>
        </w:rPr>
        <w:t xml:space="preserve">4 </w:t>
      </w:r>
      <w:r>
        <w:rPr>
          <w:rFonts w:ascii="Times New Roman" w:hAnsi="Times New Roman" w:cs="Times New Roman"/>
          <w:sz w:val="28"/>
          <w:szCs w:val="28"/>
        </w:rPr>
        <w:t>указать сумму заработанных средств на платных мероприятиях, в том числе и по Пушкинской карте.</w:t>
      </w:r>
      <w:r w:rsidR="00561E4C" w:rsidRPr="00561E4C">
        <w:t xml:space="preserve"> </w:t>
      </w:r>
      <w:r w:rsidR="00561E4C" w:rsidRPr="00561E4C">
        <w:rPr>
          <w:rFonts w:ascii="Times New Roman" w:hAnsi="Times New Roman" w:cs="Times New Roman"/>
          <w:sz w:val="28"/>
          <w:szCs w:val="28"/>
        </w:rPr>
        <w:t xml:space="preserve">Отражается сумма, полученная от продажи билетов на мероприятия и другие источники поступления средств. Для </w:t>
      </w:r>
      <w:r w:rsidR="00561E4C" w:rsidRPr="00561E4C">
        <w:rPr>
          <w:rFonts w:ascii="Times New Roman" w:hAnsi="Times New Roman" w:cs="Times New Roman"/>
          <w:sz w:val="28"/>
          <w:szCs w:val="28"/>
        </w:rPr>
        <w:lastRenderedPageBreak/>
        <w:t>мероприятий, проводимых организацией на условиях гарантированной оплаты (бланки строгой отчетности не принадлежат организации), включается сумма полученной гарантийной оплаты. При этом организация, принимающая коллектив на гарантию или арендующая помещения для проведения мероприятий своими силами, в своем отчете в эту строку включает сумму сборов, полученных от продажи билетов.</w:t>
      </w:r>
    </w:p>
    <w:p w:rsidR="006901AD" w:rsidRPr="00561E4C" w:rsidRDefault="00561E4C" w:rsidP="00014EA9">
      <w:pPr>
        <w:pStyle w:val="a3"/>
        <w:numPr>
          <w:ilvl w:val="0"/>
          <w:numId w:val="1"/>
        </w:numPr>
        <w:jc w:val="both"/>
        <w:rPr>
          <w:rFonts w:ascii="Times New Roman" w:hAnsi="Times New Roman" w:cs="Times New Roman"/>
          <w:sz w:val="28"/>
          <w:szCs w:val="28"/>
        </w:rPr>
      </w:pPr>
      <w:r w:rsidRPr="00561E4C">
        <w:rPr>
          <w:rFonts w:ascii="Times New Roman" w:hAnsi="Times New Roman" w:cs="Times New Roman"/>
          <w:sz w:val="28"/>
          <w:szCs w:val="28"/>
        </w:rPr>
        <w:t>Сумма поступлений указывается без учета комиссии билетного оператора.</w:t>
      </w:r>
    </w:p>
    <w:p w:rsidR="00561E4C" w:rsidRPr="00561E4C" w:rsidRDefault="00561E4C" w:rsidP="00561E4C">
      <w:pPr>
        <w:pStyle w:val="a3"/>
        <w:numPr>
          <w:ilvl w:val="0"/>
          <w:numId w:val="1"/>
        </w:numPr>
        <w:rPr>
          <w:rFonts w:ascii="Times New Roman" w:hAnsi="Times New Roman" w:cs="Times New Roman"/>
          <w:sz w:val="28"/>
          <w:szCs w:val="28"/>
        </w:rPr>
      </w:pPr>
      <w:r w:rsidRPr="00561E4C">
        <w:rPr>
          <w:rFonts w:ascii="Times New Roman" w:hAnsi="Times New Roman" w:cs="Times New Roman"/>
          <w:sz w:val="28"/>
          <w:szCs w:val="28"/>
        </w:rPr>
        <w:t xml:space="preserve">В строке 4.1. из строки 4. указываются данные о поступлениях от реализации билетов на платной основе. </w:t>
      </w:r>
    </w:p>
    <w:p w:rsidR="00561E4C" w:rsidRPr="00561E4C" w:rsidRDefault="00561E4C" w:rsidP="00561E4C">
      <w:pPr>
        <w:pStyle w:val="a3"/>
        <w:numPr>
          <w:ilvl w:val="0"/>
          <w:numId w:val="1"/>
        </w:numPr>
        <w:rPr>
          <w:rFonts w:ascii="Times New Roman" w:hAnsi="Times New Roman" w:cs="Times New Roman"/>
          <w:sz w:val="28"/>
          <w:szCs w:val="28"/>
        </w:rPr>
      </w:pPr>
      <w:r w:rsidRPr="00561E4C">
        <w:rPr>
          <w:rFonts w:ascii="Times New Roman" w:hAnsi="Times New Roman" w:cs="Times New Roman"/>
          <w:sz w:val="28"/>
          <w:szCs w:val="28"/>
        </w:rPr>
        <w:t>В строке 4.1.1.  из строки 4.1. отражаются сведения о поступлениях от реализации билетов, приобретенных по Пушкинской карте.</w:t>
      </w:r>
      <w:r w:rsidR="003F331F">
        <w:rPr>
          <w:rFonts w:ascii="Times New Roman" w:hAnsi="Times New Roman" w:cs="Times New Roman"/>
          <w:sz w:val="28"/>
          <w:szCs w:val="28"/>
        </w:rPr>
        <w:t xml:space="preserve"> Учитывать проданные билеты, не погашенные.</w:t>
      </w:r>
    </w:p>
    <w:p w:rsidR="00561E4C" w:rsidRPr="00561E4C" w:rsidRDefault="00561E4C" w:rsidP="00561E4C">
      <w:pPr>
        <w:pStyle w:val="a3"/>
        <w:numPr>
          <w:ilvl w:val="0"/>
          <w:numId w:val="1"/>
        </w:numPr>
        <w:rPr>
          <w:rFonts w:ascii="Times New Roman" w:hAnsi="Times New Roman" w:cs="Times New Roman"/>
          <w:sz w:val="28"/>
          <w:szCs w:val="28"/>
        </w:rPr>
      </w:pPr>
      <w:r w:rsidRPr="00561E4C">
        <w:rPr>
          <w:rFonts w:ascii="Times New Roman" w:hAnsi="Times New Roman" w:cs="Times New Roman"/>
          <w:sz w:val="28"/>
          <w:szCs w:val="28"/>
        </w:rPr>
        <w:t xml:space="preserve">В случае предварительной продажи билетов на мероприятие, дата проведения которого выходит за рамки отчетного </w:t>
      </w:r>
      <w:r w:rsidR="003F331F" w:rsidRPr="00561E4C">
        <w:rPr>
          <w:rFonts w:ascii="Times New Roman" w:hAnsi="Times New Roman" w:cs="Times New Roman"/>
          <w:sz w:val="28"/>
          <w:szCs w:val="28"/>
        </w:rPr>
        <w:t>периода –</w:t>
      </w:r>
      <w:r w:rsidRPr="00561E4C">
        <w:rPr>
          <w:rFonts w:ascii="Times New Roman" w:hAnsi="Times New Roman" w:cs="Times New Roman"/>
          <w:sz w:val="28"/>
          <w:szCs w:val="28"/>
        </w:rPr>
        <w:t xml:space="preserve"> данные в строках 4., 4.1.,4.1.1 указываются по факту их поступления в учреждение </w:t>
      </w:r>
    </w:p>
    <w:p w:rsidR="001122F6" w:rsidRPr="00561E4C" w:rsidRDefault="00561E4C" w:rsidP="00561E4C">
      <w:pPr>
        <w:pStyle w:val="a3"/>
        <w:rPr>
          <w:rFonts w:ascii="Times New Roman" w:hAnsi="Times New Roman" w:cs="Times New Roman"/>
          <w:sz w:val="28"/>
          <w:szCs w:val="28"/>
        </w:rPr>
      </w:pPr>
      <w:r w:rsidRPr="00561E4C">
        <w:rPr>
          <w:rFonts w:ascii="Times New Roman" w:hAnsi="Times New Roman" w:cs="Times New Roman"/>
          <w:sz w:val="28"/>
          <w:szCs w:val="28"/>
        </w:rPr>
        <w:t>(в соответствии с данными регистров бухгалтерского, налогового или внутреннего управленческого учета).</w:t>
      </w:r>
    </w:p>
    <w:p w:rsidR="00DE35D6" w:rsidRPr="001965E5" w:rsidRDefault="001122F6" w:rsidP="00DE35D6">
      <w:pPr>
        <w:jc w:val="both"/>
        <w:rPr>
          <w:rFonts w:ascii="Times New Roman" w:hAnsi="Times New Roman" w:cs="Times New Roman"/>
          <w:sz w:val="28"/>
          <w:szCs w:val="28"/>
        </w:rPr>
      </w:pPr>
      <w:r>
        <w:rPr>
          <w:rFonts w:ascii="Times New Roman" w:hAnsi="Times New Roman" w:cs="Times New Roman"/>
          <w:sz w:val="28"/>
          <w:szCs w:val="28"/>
        </w:rPr>
        <w:t xml:space="preserve">      </w:t>
      </w:r>
      <w:r w:rsidRPr="00561E4C">
        <w:rPr>
          <w:rFonts w:ascii="Times New Roman" w:hAnsi="Times New Roman" w:cs="Times New Roman"/>
          <w:b/>
          <w:color w:val="FF0000"/>
          <w:sz w:val="28"/>
          <w:szCs w:val="28"/>
        </w:rPr>
        <w:t xml:space="preserve"> </w:t>
      </w:r>
      <w:r w:rsidR="00561E4C" w:rsidRPr="00561E4C">
        <w:rPr>
          <w:rFonts w:ascii="Times New Roman" w:hAnsi="Times New Roman" w:cs="Times New Roman"/>
          <w:b/>
          <w:color w:val="FF0000"/>
          <w:sz w:val="28"/>
          <w:szCs w:val="28"/>
        </w:rPr>
        <w:t>!!!</w:t>
      </w:r>
      <w:r w:rsidR="00561E4C" w:rsidRPr="00561E4C">
        <w:rPr>
          <w:rFonts w:ascii="Times New Roman" w:hAnsi="Times New Roman" w:cs="Times New Roman"/>
          <w:color w:val="FF0000"/>
          <w:sz w:val="28"/>
          <w:szCs w:val="28"/>
        </w:rPr>
        <w:t xml:space="preserve"> </w:t>
      </w:r>
      <w:r>
        <w:rPr>
          <w:rFonts w:ascii="Times New Roman" w:hAnsi="Times New Roman" w:cs="Times New Roman"/>
          <w:sz w:val="28"/>
          <w:szCs w:val="28"/>
        </w:rPr>
        <w:t xml:space="preserve">Уважаемые коллеги, при подсчете показателей по Пушкинской карте, будьте внимательны. </w:t>
      </w:r>
      <w:r w:rsidR="003F331F">
        <w:rPr>
          <w:rFonts w:ascii="Times New Roman" w:hAnsi="Times New Roman" w:cs="Times New Roman"/>
          <w:sz w:val="28"/>
          <w:szCs w:val="28"/>
        </w:rPr>
        <w:t>Н</w:t>
      </w:r>
      <w:r w:rsidR="00DE35D6" w:rsidRPr="00DE35D6">
        <w:rPr>
          <w:rFonts w:ascii="Times New Roman" w:hAnsi="Times New Roman" w:cs="Times New Roman"/>
          <w:sz w:val="28"/>
          <w:szCs w:val="28"/>
        </w:rPr>
        <w:t xml:space="preserve">еобходимо указывать </w:t>
      </w:r>
      <w:r w:rsidR="00B65EB7">
        <w:rPr>
          <w:rFonts w:ascii="Times New Roman" w:hAnsi="Times New Roman" w:cs="Times New Roman"/>
          <w:sz w:val="28"/>
          <w:szCs w:val="28"/>
        </w:rPr>
        <w:t xml:space="preserve">выручку за билеты, </w:t>
      </w:r>
      <w:r w:rsidR="00DE35D6" w:rsidRPr="00DE35D6">
        <w:rPr>
          <w:rFonts w:ascii="Times New Roman" w:hAnsi="Times New Roman" w:cs="Times New Roman"/>
          <w:sz w:val="28"/>
          <w:szCs w:val="28"/>
        </w:rPr>
        <w:t>т.е. б</w:t>
      </w:r>
      <w:r w:rsidR="00B65EB7">
        <w:rPr>
          <w:rFonts w:ascii="Times New Roman" w:hAnsi="Times New Roman" w:cs="Times New Roman"/>
          <w:sz w:val="28"/>
          <w:szCs w:val="28"/>
        </w:rPr>
        <w:t>ез комиссии билетного оператора</w:t>
      </w:r>
      <w:r w:rsidR="00DE35D6" w:rsidRPr="00DE35D6">
        <w:rPr>
          <w:rFonts w:ascii="Times New Roman" w:hAnsi="Times New Roman" w:cs="Times New Roman"/>
          <w:sz w:val="28"/>
          <w:szCs w:val="28"/>
        </w:rPr>
        <w:t xml:space="preserve">, </w:t>
      </w:r>
      <w:r w:rsidR="00B65EB7">
        <w:rPr>
          <w:rFonts w:ascii="Times New Roman" w:hAnsi="Times New Roman" w:cs="Times New Roman"/>
          <w:sz w:val="28"/>
          <w:szCs w:val="28"/>
        </w:rPr>
        <w:t>комиссия</w:t>
      </w:r>
      <w:r w:rsidR="00DE35D6" w:rsidRPr="00DE35D6">
        <w:rPr>
          <w:rFonts w:ascii="Times New Roman" w:hAnsi="Times New Roman" w:cs="Times New Roman"/>
          <w:sz w:val="28"/>
          <w:szCs w:val="28"/>
        </w:rPr>
        <w:t xml:space="preserve"> относится к расходам организации культуры.</w:t>
      </w:r>
    </w:p>
    <w:p w:rsidR="00DE35D6" w:rsidRPr="00DE35D6" w:rsidRDefault="00DE35D6" w:rsidP="00DE35D6">
      <w:pPr>
        <w:jc w:val="both"/>
        <w:rPr>
          <w:rFonts w:ascii="Times New Roman" w:hAnsi="Times New Roman" w:cs="Times New Roman"/>
          <w:sz w:val="28"/>
          <w:szCs w:val="28"/>
        </w:rPr>
      </w:pPr>
      <w:r w:rsidRPr="00DE35D6">
        <w:rPr>
          <w:rFonts w:ascii="Times New Roman" w:hAnsi="Times New Roman" w:cs="Times New Roman"/>
          <w:sz w:val="28"/>
          <w:szCs w:val="28"/>
        </w:rPr>
        <w:t>Поступления</w:t>
      </w:r>
      <w:r w:rsidR="00B65EB7">
        <w:rPr>
          <w:rFonts w:ascii="Times New Roman" w:hAnsi="Times New Roman" w:cs="Times New Roman"/>
          <w:sz w:val="28"/>
          <w:szCs w:val="28"/>
        </w:rPr>
        <w:t xml:space="preserve"> денежных средств</w:t>
      </w:r>
      <w:r w:rsidRPr="00DE35D6">
        <w:rPr>
          <w:rFonts w:ascii="Times New Roman" w:hAnsi="Times New Roman" w:cs="Times New Roman"/>
          <w:sz w:val="28"/>
          <w:szCs w:val="28"/>
        </w:rPr>
        <w:t xml:space="preserve"> учитываются в отчете за тот период, когда поступили в учреждение (в соответствии с данными бухучёта). </w:t>
      </w:r>
    </w:p>
    <w:p w:rsidR="00DE35D6" w:rsidRPr="00DE35D6" w:rsidRDefault="00DE35D6" w:rsidP="00B65EB7">
      <w:pPr>
        <w:spacing w:after="0"/>
        <w:jc w:val="both"/>
        <w:rPr>
          <w:rFonts w:ascii="Times New Roman" w:hAnsi="Times New Roman" w:cs="Times New Roman"/>
          <w:sz w:val="28"/>
          <w:szCs w:val="28"/>
        </w:rPr>
      </w:pPr>
      <w:r w:rsidRPr="00DE35D6">
        <w:rPr>
          <w:rFonts w:ascii="Times New Roman" w:hAnsi="Times New Roman" w:cs="Times New Roman"/>
          <w:sz w:val="28"/>
          <w:szCs w:val="28"/>
        </w:rPr>
        <w:t>Пример:</w:t>
      </w:r>
    </w:p>
    <w:p w:rsidR="00B65EB7" w:rsidRDefault="00DE35D6" w:rsidP="00B65EB7">
      <w:pPr>
        <w:spacing w:after="0"/>
        <w:jc w:val="both"/>
        <w:rPr>
          <w:rFonts w:ascii="Times New Roman" w:hAnsi="Times New Roman" w:cs="Times New Roman"/>
          <w:sz w:val="28"/>
          <w:szCs w:val="28"/>
        </w:rPr>
      </w:pPr>
      <w:r w:rsidRPr="00DE35D6">
        <w:rPr>
          <w:rFonts w:ascii="Times New Roman" w:hAnsi="Times New Roman" w:cs="Times New Roman"/>
          <w:sz w:val="28"/>
          <w:szCs w:val="28"/>
        </w:rPr>
        <w:t>Мероприятия</w:t>
      </w:r>
      <w:r w:rsidR="003F331F">
        <w:rPr>
          <w:rFonts w:ascii="Times New Roman" w:hAnsi="Times New Roman" w:cs="Times New Roman"/>
          <w:sz w:val="28"/>
          <w:szCs w:val="28"/>
        </w:rPr>
        <w:t xml:space="preserve"> по ПК</w:t>
      </w:r>
      <w:r w:rsidRPr="00DE35D6">
        <w:rPr>
          <w:rFonts w:ascii="Times New Roman" w:hAnsi="Times New Roman" w:cs="Times New Roman"/>
          <w:sz w:val="28"/>
          <w:szCs w:val="28"/>
        </w:rPr>
        <w:t xml:space="preserve"> проведены в марте, средства за них поступили в апреле.</w:t>
      </w:r>
      <w:r w:rsidR="00B65EB7">
        <w:rPr>
          <w:rFonts w:ascii="Times New Roman" w:hAnsi="Times New Roman" w:cs="Times New Roman"/>
          <w:sz w:val="28"/>
          <w:szCs w:val="28"/>
        </w:rPr>
        <w:t xml:space="preserve"> </w:t>
      </w:r>
    </w:p>
    <w:p w:rsidR="00DE35D6" w:rsidRPr="001965E5" w:rsidRDefault="00DE35D6" w:rsidP="00B65EB7">
      <w:pPr>
        <w:spacing w:after="0"/>
        <w:jc w:val="both"/>
        <w:rPr>
          <w:rFonts w:ascii="Times New Roman" w:hAnsi="Times New Roman" w:cs="Times New Roman"/>
          <w:sz w:val="28"/>
          <w:szCs w:val="28"/>
        </w:rPr>
      </w:pPr>
      <w:r w:rsidRPr="00DE35D6">
        <w:rPr>
          <w:rFonts w:ascii="Times New Roman" w:hAnsi="Times New Roman" w:cs="Times New Roman"/>
          <w:sz w:val="28"/>
          <w:szCs w:val="28"/>
        </w:rPr>
        <w:t>Мероприятия</w:t>
      </w:r>
      <w:r w:rsidR="003F331F">
        <w:rPr>
          <w:rFonts w:ascii="Times New Roman" w:hAnsi="Times New Roman" w:cs="Times New Roman"/>
          <w:sz w:val="28"/>
          <w:szCs w:val="28"/>
        </w:rPr>
        <w:t xml:space="preserve"> и посетители (если билет погашен</w:t>
      </w:r>
      <w:bookmarkStart w:id="0" w:name="_GoBack"/>
      <w:bookmarkEnd w:id="0"/>
      <w:r w:rsidR="003F331F">
        <w:rPr>
          <w:rFonts w:ascii="Times New Roman" w:hAnsi="Times New Roman" w:cs="Times New Roman"/>
          <w:sz w:val="28"/>
          <w:szCs w:val="28"/>
        </w:rPr>
        <w:t>)</w:t>
      </w:r>
      <w:r w:rsidRPr="00DE35D6">
        <w:rPr>
          <w:rFonts w:ascii="Times New Roman" w:hAnsi="Times New Roman" w:cs="Times New Roman"/>
          <w:sz w:val="28"/>
          <w:szCs w:val="28"/>
        </w:rPr>
        <w:t xml:space="preserve"> будут учтены в отчете за 1 квартал, поступления</w:t>
      </w:r>
      <w:r w:rsidR="00B65EB7">
        <w:rPr>
          <w:rFonts w:ascii="Times New Roman" w:hAnsi="Times New Roman" w:cs="Times New Roman"/>
          <w:sz w:val="28"/>
          <w:szCs w:val="28"/>
        </w:rPr>
        <w:t xml:space="preserve"> денежных средств</w:t>
      </w:r>
      <w:r w:rsidRPr="00DE35D6">
        <w:rPr>
          <w:rFonts w:ascii="Times New Roman" w:hAnsi="Times New Roman" w:cs="Times New Roman"/>
          <w:sz w:val="28"/>
          <w:szCs w:val="28"/>
        </w:rPr>
        <w:t xml:space="preserve"> по этим мероприятиям будут учтены в отчете за </w:t>
      </w:r>
      <w:r w:rsidR="00B65EB7">
        <w:rPr>
          <w:rFonts w:ascii="Times New Roman" w:hAnsi="Times New Roman" w:cs="Times New Roman"/>
          <w:sz w:val="28"/>
          <w:szCs w:val="28"/>
        </w:rPr>
        <w:t>2 квартал</w:t>
      </w:r>
      <w:r w:rsidRPr="00DE35D6">
        <w:rPr>
          <w:rFonts w:ascii="Times New Roman" w:hAnsi="Times New Roman" w:cs="Times New Roman"/>
          <w:sz w:val="28"/>
          <w:szCs w:val="28"/>
        </w:rPr>
        <w:t>.</w:t>
      </w:r>
    </w:p>
    <w:sectPr w:rsidR="00DE35D6" w:rsidRPr="001965E5" w:rsidSect="006901AD">
      <w:pgSz w:w="16838" w:h="11906" w:orient="landscape"/>
      <w:pgMar w:top="426" w:right="709" w:bottom="85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BC7D82"/>
    <w:multiLevelType w:val="hybridMultilevel"/>
    <w:tmpl w:val="646E4EFE"/>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852"/>
    <w:rsid w:val="000E4003"/>
    <w:rsid w:val="000E7BBB"/>
    <w:rsid w:val="001122F6"/>
    <w:rsid w:val="00127D48"/>
    <w:rsid w:val="00147513"/>
    <w:rsid w:val="001965E5"/>
    <w:rsid w:val="003F331F"/>
    <w:rsid w:val="00417D1B"/>
    <w:rsid w:val="004E716E"/>
    <w:rsid w:val="00561E4C"/>
    <w:rsid w:val="006901AD"/>
    <w:rsid w:val="007C1677"/>
    <w:rsid w:val="008B2235"/>
    <w:rsid w:val="00910A87"/>
    <w:rsid w:val="00A771A8"/>
    <w:rsid w:val="00AA5DA8"/>
    <w:rsid w:val="00B36A96"/>
    <w:rsid w:val="00B65EB7"/>
    <w:rsid w:val="00DE35D6"/>
    <w:rsid w:val="00F264C0"/>
    <w:rsid w:val="00FB18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6F100"/>
  <w15:chartTrackingRefBased/>
  <w15:docId w15:val="{210EF45D-E9D3-4779-8148-C4B027A5C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7B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3</Pages>
  <Words>985</Words>
  <Characters>5619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Сожа Сергеевна Барышникова</dc:creator>
  <cp:keywords/>
  <dc:description/>
  <cp:lastModifiedBy>Сожа Сергеевна Барышникова</cp:lastModifiedBy>
  <cp:revision>9</cp:revision>
  <dcterms:created xsi:type="dcterms:W3CDTF">2025-03-27T02:25:00Z</dcterms:created>
  <dcterms:modified xsi:type="dcterms:W3CDTF">2026-03-20T06:42:00Z</dcterms:modified>
</cp:coreProperties>
</file>