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B9F" w:rsidRDefault="00CD5B9F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D5B9F" w:rsidRDefault="00CD5B9F">
      <w:pPr>
        <w:pStyle w:val="ConsPlusNormal"/>
        <w:jc w:val="both"/>
        <w:outlineLvl w:val="0"/>
      </w:pPr>
    </w:p>
    <w:p w:rsidR="00CD5B9F" w:rsidRDefault="00CD5B9F">
      <w:pPr>
        <w:pStyle w:val="ConsPlusTitle"/>
        <w:jc w:val="center"/>
        <w:outlineLvl w:val="0"/>
      </w:pPr>
      <w:r>
        <w:t>МИНИСТЕРСТВО КУЛЬТУРЫ РОССИЙСКОЙ ФЕДЕРАЦИИ</w:t>
      </w:r>
    </w:p>
    <w:p w:rsidR="00CD5B9F" w:rsidRDefault="00CD5B9F">
      <w:pPr>
        <w:pStyle w:val="ConsPlusTitle"/>
        <w:jc w:val="center"/>
      </w:pPr>
    </w:p>
    <w:p w:rsidR="00CD5B9F" w:rsidRDefault="00CD5B9F">
      <w:pPr>
        <w:pStyle w:val="ConsPlusTitle"/>
        <w:jc w:val="center"/>
      </w:pPr>
      <w:r>
        <w:t>ПИСЬМО</w:t>
      </w:r>
    </w:p>
    <w:p w:rsidR="00CD5B9F" w:rsidRDefault="00CD5B9F">
      <w:pPr>
        <w:pStyle w:val="ConsPlusTitle"/>
        <w:jc w:val="center"/>
      </w:pPr>
      <w:r>
        <w:t>от 15 апреля 2020 г. N 154-01.1-39-ОЯ</w:t>
      </w:r>
    </w:p>
    <w:p w:rsidR="00CD5B9F" w:rsidRDefault="00CD5B9F">
      <w:pPr>
        <w:pStyle w:val="ConsPlusTitle"/>
        <w:jc w:val="center"/>
      </w:pPr>
    </w:p>
    <w:p w:rsidR="00CD5B9F" w:rsidRDefault="00CD5B9F">
      <w:pPr>
        <w:pStyle w:val="ConsPlusTitle"/>
        <w:jc w:val="center"/>
      </w:pPr>
      <w:r>
        <w:t>О НАПРАВЛЕНИИ РЕКОМЕНДАЦИЙ</w:t>
      </w:r>
    </w:p>
    <w:p w:rsidR="00CD5B9F" w:rsidRDefault="00CD5B9F">
      <w:pPr>
        <w:pStyle w:val="ConsPlusTitle"/>
        <w:jc w:val="center"/>
      </w:pPr>
      <w:r>
        <w:t>ПО ОФОРМЛЕНИЮ ДОКУМЕНТОВ ДЛЯ ЗАКЛЮЧЕНИЯ ДОГОВОРОВ О ПЕРЕДАЧЕ</w:t>
      </w:r>
    </w:p>
    <w:p w:rsidR="00CD5B9F" w:rsidRDefault="00CD5B9F">
      <w:pPr>
        <w:pStyle w:val="ConsPlusTitle"/>
        <w:jc w:val="center"/>
      </w:pPr>
      <w:r>
        <w:t>МУЗЕЙНЫХ ПРЕДМЕТОВ В БЕЗВОЗМЕЗДНОЕ ПОЛЬЗОВАНИЕ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 xml:space="preserve">В целях повышения качества подготовки музеями документов Минкультуры России направляет </w:t>
      </w:r>
      <w:hyperlink w:anchor="P20">
        <w:r>
          <w:rPr>
            <w:color w:val="0000FF"/>
          </w:rPr>
          <w:t>рекомендации</w:t>
        </w:r>
      </w:hyperlink>
      <w:r>
        <w:t xml:space="preserve"> по оформлению документов для заключения договора о передаче в безвозмездное бессрочное пользование или пользование на определенный срок музейных предметов и музейных коллекций, входящих в состав государственной части Музейного фонда Российской Федерации и находящихся в федеральной собственности.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 xml:space="preserve">Минкультуры России предлагает учредителям довести прилагаемые </w:t>
      </w:r>
      <w:hyperlink w:anchor="P20">
        <w:r>
          <w:rPr>
            <w:color w:val="0000FF"/>
          </w:rPr>
          <w:t>рекомендации</w:t>
        </w:r>
      </w:hyperlink>
      <w:r>
        <w:t xml:space="preserve"> до сведения подведомственных музеев и других организаций, осуществляющих учет и хранение музейных предметов, а также организовать контроль за качеством и сроками подготовки документов для заключения договора.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Рекомендации, направленные письмами Министерства от 03.04.2015 N 11-01-39-ЕМ и от 30.06.2015 N 1945-05-05, признать утратившими силу.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right"/>
      </w:pPr>
      <w:r>
        <w:t>О.С.ЯРИЛОВА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Title"/>
        <w:jc w:val="center"/>
        <w:outlineLvl w:val="0"/>
      </w:pPr>
      <w:bookmarkStart w:id="0" w:name="P20"/>
      <w:bookmarkEnd w:id="0"/>
      <w:r>
        <w:t>РЕКОМЕНДАЦИИ</w:t>
      </w:r>
    </w:p>
    <w:p w:rsidR="00CD5B9F" w:rsidRDefault="00CD5B9F">
      <w:pPr>
        <w:pStyle w:val="ConsPlusTitle"/>
        <w:jc w:val="center"/>
      </w:pPr>
      <w:r>
        <w:t>ПО ПОДГОТОВКЕ КОМПЛЕКТА ДОКУМЕНТОВ ДЛЯ ЗАКЛЮЧЕНИЯ ДОГОВОРА</w:t>
      </w:r>
    </w:p>
    <w:p w:rsidR="00CD5B9F" w:rsidRDefault="00CD5B9F">
      <w:pPr>
        <w:pStyle w:val="ConsPlusTitle"/>
        <w:jc w:val="center"/>
      </w:pPr>
      <w:r>
        <w:t>О ПЕРЕДАЧЕ В БЕЗВОЗМЕЗДНОЕ БЕССРОЧНОЕ ПОЛЬЗОВАНИЕ</w:t>
      </w:r>
    </w:p>
    <w:p w:rsidR="00CD5B9F" w:rsidRDefault="00CD5B9F">
      <w:pPr>
        <w:pStyle w:val="ConsPlusTitle"/>
        <w:jc w:val="center"/>
      </w:pPr>
      <w:r>
        <w:t>ИЛИ ПОЛЬЗОВАНИЕ НА ОПРЕДЕЛЕННЫЙ СРОК МУЗЕЙНЫХ ПРЕДМЕТОВ</w:t>
      </w:r>
    </w:p>
    <w:p w:rsidR="00CD5B9F" w:rsidRDefault="00CD5B9F">
      <w:pPr>
        <w:pStyle w:val="ConsPlusTitle"/>
        <w:jc w:val="center"/>
      </w:pPr>
      <w:r>
        <w:t>И МУЗЕЙНЫХ КОЛЛЕКЦИЙ, ЯВЛЯЮЩИХСЯ ФЕДЕРАЛЬНОЙ СОБСТВЕННОСТЬЮ,</w:t>
      </w:r>
    </w:p>
    <w:p w:rsidR="00CD5B9F" w:rsidRDefault="00CD5B9F">
      <w:pPr>
        <w:pStyle w:val="ConsPlusTitle"/>
        <w:jc w:val="center"/>
      </w:pPr>
      <w:r>
        <w:t>ГОСУДАРСТВЕННЫМ, МУНИЦИПАЛЬНЫМ МУЗЕЯМ И ДРУГИМ ОРГАНИЗАЦИЯМ</w:t>
      </w:r>
    </w:p>
    <w:p w:rsidR="00CD5B9F" w:rsidRDefault="00CD5B9F">
      <w:pPr>
        <w:pStyle w:val="ConsPlusTitle"/>
        <w:jc w:val="center"/>
      </w:pPr>
      <w:r>
        <w:t>РОССИЙСКОЙ ФЕДЕРАЦИИ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Title"/>
        <w:jc w:val="center"/>
        <w:outlineLvl w:val="1"/>
      </w:pPr>
      <w:r>
        <w:t>Общие требования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>Для заключения договора о передаче в безвозмездное бессрочное пользование или пользование на определенный срок музейных предметов и музейных коллекций, являющихся федеральной собственностью, государственным, муниципальным музеям и другим организациям Российской Федерации (далее - Договор) орган исполнительной власти (орган местного самоуправления), осуществляющий функции учредителя музея или другой организации (далее - учредитель) направляет в Минкультуры России (Департамент музеев Минкультуры России) обращение с прилагаемыми документами.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Все документы оформляются на бумажном носителе формата A4: текстовые в книжной ориентации, табличные - преимущественно в альбомной.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Размеры полей для страниц в книжной ориентации: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левое - 30 мм;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правое - 10 - 15 мм;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верхнее - 15 мм;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нижнее - 10 - 15 мм.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Размеры полей для страниц в альбомной ориентации: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lastRenderedPageBreak/>
        <w:t>левое - 10 мм;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правое - 10 мм;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верхнее - 30 мм;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нижнее - 10 мм.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 xml:space="preserve">Текст документов печатается шрифтом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 xml:space="preserve"> (или аналогичным). Рекомендуемый размер кегля: для текстов и заголовков - 14, для таблиц - 12. Междустрочный интервал: для текстов - 1,5; для таблиц - 1.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В тексте договора не допускаются исправления, помарки, сокращения и аббревиатуры. В тексте приложений к договору и иных документах могут быть использованы общепринятые сокращения: СССР, РСФСР, в. (век), г. (год), т. (том), н.э. (наша эра), г. (город), обл. (область), с. (село), р. (река) и тому подобные).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Все многостраничные документы должны иметь нумерацию страниц, проставленную посредством автоматической нумерации, номер страницы проставляется в верхнем поле по центру, первая страница документа не нумеруется.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В случае представления неполного комплекта документов Минкультуры России истребует недостающие документы посредством направления соответствующего запроса учредителю или музею (другой организации). Досылка документов по запросу Минкультуры России осуществляется с сопроводительным письмом учредителя или музея (другой организации).</w:t>
      </w:r>
    </w:p>
    <w:p w:rsidR="00CD5B9F" w:rsidRPr="00E57873" w:rsidRDefault="00CD5B9F">
      <w:pPr>
        <w:pStyle w:val="ConsPlusNormal"/>
        <w:spacing w:before="200"/>
        <w:ind w:firstLine="540"/>
        <w:jc w:val="both"/>
        <w:rPr>
          <w:highlight w:val="yellow"/>
        </w:rPr>
      </w:pPr>
      <w:r w:rsidRPr="00E57873">
        <w:rPr>
          <w:highlight w:val="yellow"/>
        </w:rPr>
        <w:t xml:space="preserve">Консультации по подготовке документов и составу комплекта можно получить по телефону +7 917 570 38 70 либо по электронной почте info570@yandex.ru (Пугачева Ольга Юрьевна). Текст договора и приложений к нему в формате </w:t>
      </w:r>
      <w:proofErr w:type="spellStart"/>
      <w:r w:rsidRPr="00E57873">
        <w:rPr>
          <w:highlight w:val="yellow"/>
        </w:rPr>
        <w:t>Word</w:t>
      </w:r>
      <w:proofErr w:type="spellEnd"/>
      <w:r w:rsidRPr="00E57873">
        <w:rPr>
          <w:highlight w:val="yellow"/>
        </w:rPr>
        <w:t xml:space="preserve"> можно направить на предварительную экспертизу по электронной почте на адрес: info570@yandex.ru. В теме письма указать "Договор и краткое наименование музея", в теле письма - контактные данные работника музея, которому поручена подготовка комплекта документов.</w:t>
      </w:r>
    </w:p>
    <w:p w:rsidR="00CD5B9F" w:rsidRDefault="00CD5B9F">
      <w:pPr>
        <w:pStyle w:val="ConsPlusNormal"/>
        <w:spacing w:before="200"/>
        <w:ind w:firstLine="540"/>
        <w:jc w:val="both"/>
      </w:pPr>
      <w:r w:rsidRPr="00E57873">
        <w:rPr>
          <w:highlight w:val="yellow"/>
        </w:rPr>
        <w:t>Финальная версия договора и приложений к нему направляется электронной почтой (в адрес info570@vandex.ru, в теме письма указать "</w:t>
      </w:r>
      <w:proofErr w:type="spellStart"/>
      <w:r w:rsidRPr="00E57873">
        <w:rPr>
          <w:highlight w:val="yellow"/>
        </w:rPr>
        <w:t>Договор_краткое</w:t>
      </w:r>
      <w:proofErr w:type="spellEnd"/>
      <w:r w:rsidRPr="00E57873">
        <w:rPr>
          <w:highlight w:val="yellow"/>
        </w:rPr>
        <w:t xml:space="preserve"> наименование </w:t>
      </w:r>
      <w:proofErr w:type="spellStart"/>
      <w:r w:rsidRPr="00E57873">
        <w:rPr>
          <w:highlight w:val="yellow"/>
        </w:rPr>
        <w:t>музея_финал</w:t>
      </w:r>
      <w:proofErr w:type="spellEnd"/>
      <w:r w:rsidRPr="00E57873">
        <w:rPr>
          <w:highlight w:val="yellow"/>
        </w:rPr>
        <w:t>". Полный комплект документов для заключения договора направляется в Минкультуры России Почтой России либо другой организацией с уведомлением о вручении.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Title"/>
        <w:jc w:val="center"/>
        <w:outlineLvl w:val="1"/>
      </w:pPr>
      <w:r>
        <w:t>Требования к оформлению отдельных документов</w:t>
      </w:r>
    </w:p>
    <w:p w:rsidR="00CD5B9F" w:rsidRDefault="00CD5B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1"/>
        <w:gridCol w:w="2285"/>
        <w:gridCol w:w="994"/>
        <w:gridCol w:w="5102"/>
      </w:tblGrid>
      <w:tr w:rsidR="00CD5B9F">
        <w:tc>
          <w:tcPr>
            <w:tcW w:w="691" w:type="dxa"/>
          </w:tcPr>
          <w:p w:rsidR="00CD5B9F" w:rsidRDefault="00CD5B9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85" w:type="dxa"/>
          </w:tcPr>
          <w:p w:rsidR="00CD5B9F" w:rsidRDefault="00CD5B9F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994" w:type="dxa"/>
          </w:tcPr>
          <w:p w:rsidR="00CD5B9F" w:rsidRDefault="00CD5B9F">
            <w:pPr>
              <w:pStyle w:val="ConsPlusNormal"/>
              <w:jc w:val="center"/>
            </w:pPr>
            <w:r>
              <w:t>Кол-во экз.</w:t>
            </w:r>
          </w:p>
        </w:tc>
        <w:tc>
          <w:tcPr>
            <w:tcW w:w="5102" w:type="dxa"/>
          </w:tcPr>
          <w:p w:rsidR="00CD5B9F" w:rsidRDefault="00CD5B9F">
            <w:pPr>
              <w:pStyle w:val="ConsPlusNormal"/>
              <w:jc w:val="center"/>
            </w:pPr>
            <w:r>
              <w:t>Требования к оформлению документа</w:t>
            </w:r>
          </w:p>
        </w:tc>
      </w:tr>
      <w:tr w:rsidR="00CD5B9F">
        <w:tc>
          <w:tcPr>
            <w:tcW w:w="691" w:type="dxa"/>
          </w:tcPr>
          <w:p w:rsidR="00CD5B9F" w:rsidRDefault="00CD5B9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85" w:type="dxa"/>
          </w:tcPr>
          <w:p w:rsidR="00CD5B9F" w:rsidRDefault="00CD5B9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4" w:type="dxa"/>
          </w:tcPr>
          <w:p w:rsidR="00CD5B9F" w:rsidRDefault="00CD5B9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2" w:type="dxa"/>
          </w:tcPr>
          <w:p w:rsidR="00CD5B9F" w:rsidRDefault="00CD5B9F">
            <w:pPr>
              <w:pStyle w:val="ConsPlusNormal"/>
              <w:jc w:val="center"/>
            </w:pPr>
            <w:r>
              <w:t>4</w:t>
            </w:r>
          </w:p>
        </w:tc>
      </w:tr>
      <w:tr w:rsidR="00CD5B9F">
        <w:tc>
          <w:tcPr>
            <w:tcW w:w="691" w:type="dxa"/>
          </w:tcPr>
          <w:p w:rsidR="00CD5B9F" w:rsidRDefault="00CD5B9F">
            <w:pPr>
              <w:pStyle w:val="ConsPlusNormal"/>
            </w:pPr>
            <w:r>
              <w:t>1.</w:t>
            </w:r>
          </w:p>
        </w:tc>
        <w:tc>
          <w:tcPr>
            <w:tcW w:w="2285" w:type="dxa"/>
          </w:tcPr>
          <w:p w:rsidR="00CD5B9F" w:rsidRDefault="00CD5B9F">
            <w:pPr>
              <w:pStyle w:val="ConsPlusNormal"/>
            </w:pPr>
            <w:r>
              <w:t>Обращение учредителя музея (другой организации) о передаче музею (другой организации) музейных предметов и музейных коллекций (далее - музейные предметы) в безвозмездное пользование</w:t>
            </w:r>
          </w:p>
        </w:tc>
        <w:tc>
          <w:tcPr>
            <w:tcW w:w="994" w:type="dxa"/>
          </w:tcPr>
          <w:p w:rsidR="00CD5B9F" w:rsidRDefault="00CD5B9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</w:tcPr>
          <w:p w:rsidR="00CD5B9F" w:rsidRDefault="00CD5B9F">
            <w:pPr>
              <w:pStyle w:val="ConsPlusNormal"/>
              <w:ind w:firstLine="283"/>
              <w:jc w:val="both"/>
            </w:pPr>
            <w:r>
              <w:t>Оформляется в виде служебного письма на официальном бланке органа исполнительной власти субъекта Российской Федерации (органа местного самоуправления), являющегося учредителем музея или организации (в соответствии с Уставом), зарегистрированного в подразделении документационного обеспечения управления.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В обращении указывается: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наименование музея (другой организации) с указанием организационно-правовой формы, которой передаются музейных предметы и музейные коллекции;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цели использования музейных предметов и музейных коллекций и их количество;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В реквизите "Приложение" указываются последовательно все прилагаемые документы: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на бумажном носителе с указанием количества листов и экземпляров;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lastRenderedPageBreak/>
              <w:t>в электронном виде с указанием вида носителя.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Обращение подписывается руководителем органа власти или его заместителем, курирующим работу музеев (других организаций). В случае подписания обращения временно исполняющим обязанности руководителя к обращению дополнительно прикладывается копия распорядительного документа о возложении обязанностей, заверенная подразделением документационного обеспечения управления органа исполнительной власти (органа местного самоуправления).</w:t>
            </w:r>
          </w:p>
        </w:tc>
      </w:tr>
      <w:tr w:rsidR="00CD5B9F">
        <w:tc>
          <w:tcPr>
            <w:tcW w:w="691" w:type="dxa"/>
          </w:tcPr>
          <w:p w:rsidR="00CD5B9F" w:rsidRDefault="00CD5B9F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2285" w:type="dxa"/>
          </w:tcPr>
          <w:p w:rsidR="00CD5B9F" w:rsidRDefault="00CD5B9F">
            <w:pPr>
              <w:pStyle w:val="ConsPlusNormal"/>
            </w:pPr>
            <w:r>
              <w:t>Письмо музея или другой организации о передаче ему музейных предметов в безвозмездное пользование</w:t>
            </w:r>
          </w:p>
        </w:tc>
        <w:tc>
          <w:tcPr>
            <w:tcW w:w="994" w:type="dxa"/>
          </w:tcPr>
          <w:p w:rsidR="00CD5B9F" w:rsidRDefault="00CD5B9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</w:tcPr>
          <w:p w:rsidR="00CD5B9F" w:rsidRDefault="00CD5B9F">
            <w:pPr>
              <w:pStyle w:val="ConsPlusNormal"/>
              <w:ind w:firstLine="283"/>
              <w:jc w:val="both"/>
            </w:pPr>
            <w:r>
              <w:t>Оформляется в виде служебного письма на официальном бланке музея (организации), зарегистрированного в подразделении документационного обеспечения управления.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В письме указывается: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наименование музея (другой организации) с указанием организационно-правовой формы (в соответствии с Уставом и ЕГРЮЛ);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уникальный идентификационный номер музея, его структурных подразделений, подразделения другой организации, осуществляющего музейную деятельность, в реестре музеев, иных организаций, физических лиц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Федерации, Государственного каталога Музейного фонда Российской Федерации;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профиль (общий, искусство, исторический, естественно-научный, научно-технический и т.п.), год создания, хронология развития музея (реорганизация и т.п.);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цели использования музейных предметов и музейных коллекций;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количество музейных предметов, подлежащих передаче.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сведения об обособленных подразделениях музея, в том числе фондохранилищ с указанием почтовых адресов;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сведения о наличии в музее и его обособленных подразделениях охраной и пожарной сигнализации, служб безопасности;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Письмо подписывается руководителем музея (другой организации). В случае подписания письма временно исполняющим обязанности руководителя к обращению дополнительно прикладывается копия распорядительного документа о возложении обязанностей, заверенная подразделением документационного обеспечения управления музея (другой организации).</w:t>
            </w:r>
          </w:p>
        </w:tc>
      </w:tr>
      <w:tr w:rsidR="00CD5B9F">
        <w:tc>
          <w:tcPr>
            <w:tcW w:w="691" w:type="dxa"/>
            <w:vMerge w:val="restart"/>
          </w:tcPr>
          <w:p w:rsidR="00CD5B9F" w:rsidRDefault="00CD5B9F">
            <w:pPr>
              <w:pStyle w:val="ConsPlusNormal"/>
            </w:pPr>
            <w:r>
              <w:t>3</w:t>
            </w:r>
          </w:p>
        </w:tc>
        <w:tc>
          <w:tcPr>
            <w:tcW w:w="2285" w:type="dxa"/>
            <w:vMerge w:val="restart"/>
          </w:tcPr>
          <w:p w:rsidR="00CD5B9F" w:rsidRDefault="00CD5B9F" w:rsidP="00BD143B">
            <w:pPr>
              <w:pStyle w:val="ConsPlusNormal"/>
            </w:pPr>
            <w:r>
              <w:t>Документы, подтверждающие наличи</w:t>
            </w:r>
            <w:r w:rsidR="00BD143B">
              <w:t>е</w:t>
            </w:r>
            <w:bookmarkStart w:id="1" w:name="_GoBack"/>
            <w:bookmarkEnd w:id="1"/>
            <w:r>
              <w:t xml:space="preserve"> площадей и оборудования, необходимых для обеспечения сохранности музейных предметов</w:t>
            </w:r>
          </w:p>
        </w:tc>
        <w:tc>
          <w:tcPr>
            <w:tcW w:w="994" w:type="dxa"/>
            <w:vMerge w:val="restart"/>
          </w:tcPr>
          <w:p w:rsidR="00CD5B9F" w:rsidRDefault="00CD5B9F">
            <w:pPr>
              <w:pStyle w:val="ConsPlusNormal"/>
              <w:jc w:val="center"/>
            </w:pPr>
            <w:r>
              <w:t>По 1 экз.</w:t>
            </w:r>
          </w:p>
        </w:tc>
        <w:tc>
          <w:tcPr>
            <w:tcW w:w="5102" w:type="dxa"/>
            <w:tcBorders>
              <w:bottom w:val="nil"/>
            </w:tcBorders>
          </w:tcPr>
          <w:p w:rsidR="00CD5B9F" w:rsidRDefault="00CD5B9F">
            <w:pPr>
              <w:pStyle w:val="ConsPlusNormal"/>
              <w:ind w:firstLine="283"/>
              <w:jc w:val="both"/>
            </w:pPr>
            <w:r>
              <w:t>Справочная информация о музее (другой организации), подтверждающая возможность обеспечения сохранности музейных предметов, включающая сведения: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 xml:space="preserve">о зданиях, в том числе занятых обособленными подразделениями, в которых размещаются экспозиционно-выставочные и фондовые помещения (наименование здания, адрес, права собственности </w:t>
            </w:r>
            <w:r>
              <w:lastRenderedPageBreak/>
              <w:t>на него (собственность, аренда, оперативное управление и т.п., назначение помещений с указанием их площадей в кв. м) с приложением заверенных музеем (другой организацией) копий подтверждающих документов;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о штатных единицах, осуществляющих учетно-</w:t>
            </w:r>
            <w:proofErr w:type="spellStart"/>
            <w:r>
              <w:t>хранительскую</w:t>
            </w:r>
            <w:proofErr w:type="spellEnd"/>
            <w:r>
              <w:t xml:space="preserve"> и экспозиционно-выставочную работу;</w:t>
            </w:r>
          </w:p>
        </w:tc>
      </w:tr>
      <w:tr w:rsidR="00CD5B9F">
        <w:tc>
          <w:tcPr>
            <w:tcW w:w="691" w:type="dxa"/>
            <w:vMerge/>
          </w:tcPr>
          <w:p w:rsidR="00CD5B9F" w:rsidRDefault="00CD5B9F">
            <w:pPr>
              <w:pStyle w:val="ConsPlusNormal"/>
            </w:pPr>
          </w:p>
        </w:tc>
        <w:tc>
          <w:tcPr>
            <w:tcW w:w="2285" w:type="dxa"/>
            <w:vMerge/>
          </w:tcPr>
          <w:p w:rsidR="00CD5B9F" w:rsidRDefault="00CD5B9F">
            <w:pPr>
              <w:pStyle w:val="ConsPlusNormal"/>
            </w:pPr>
          </w:p>
        </w:tc>
        <w:tc>
          <w:tcPr>
            <w:tcW w:w="994" w:type="dxa"/>
            <w:vMerge/>
          </w:tcPr>
          <w:p w:rsidR="00CD5B9F" w:rsidRDefault="00CD5B9F">
            <w:pPr>
              <w:pStyle w:val="ConsPlusNormal"/>
            </w:pPr>
          </w:p>
        </w:tc>
        <w:tc>
          <w:tcPr>
            <w:tcW w:w="5102" w:type="dxa"/>
            <w:tcBorders>
              <w:top w:val="nil"/>
            </w:tcBorders>
          </w:tcPr>
          <w:p w:rsidR="00CD5B9F" w:rsidRDefault="00CD5B9F">
            <w:pPr>
              <w:pStyle w:val="ConsPlusNormal"/>
              <w:ind w:firstLine="283"/>
              <w:jc w:val="both"/>
            </w:pPr>
            <w:r>
              <w:t>Текст справочной информации составляется в произвольной форме, документ подписывается руководителем музея (другой организации), имеет реквизит "Дата"</w:t>
            </w:r>
          </w:p>
        </w:tc>
      </w:tr>
      <w:tr w:rsidR="00CD5B9F">
        <w:tc>
          <w:tcPr>
            <w:tcW w:w="691" w:type="dxa"/>
          </w:tcPr>
          <w:p w:rsidR="00CD5B9F" w:rsidRDefault="00CD5B9F">
            <w:pPr>
              <w:pStyle w:val="ConsPlusNormal"/>
            </w:pPr>
            <w:r>
              <w:t>4</w:t>
            </w:r>
          </w:p>
        </w:tc>
        <w:tc>
          <w:tcPr>
            <w:tcW w:w="2285" w:type="dxa"/>
          </w:tcPr>
          <w:p w:rsidR="00CD5B9F" w:rsidRDefault="00CD5B9F">
            <w:pPr>
              <w:pStyle w:val="ConsPlusNormal"/>
            </w:pPr>
          </w:p>
        </w:tc>
        <w:tc>
          <w:tcPr>
            <w:tcW w:w="994" w:type="dxa"/>
          </w:tcPr>
          <w:p w:rsidR="00CD5B9F" w:rsidRDefault="00CD5B9F">
            <w:pPr>
              <w:pStyle w:val="ConsPlusNormal"/>
            </w:pPr>
          </w:p>
        </w:tc>
        <w:tc>
          <w:tcPr>
            <w:tcW w:w="5102" w:type="dxa"/>
          </w:tcPr>
          <w:p w:rsidR="00CD5B9F" w:rsidRDefault="00CD5B9F">
            <w:pPr>
              <w:pStyle w:val="ConsPlusNormal"/>
              <w:ind w:firstLine="283"/>
              <w:jc w:val="both"/>
            </w:pPr>
            <w:r>
              <w:t>Справка(и) об оснащении зданий и помещений музея (другой организации) и его обособленных подразделений с указанием адреса(-</w:t>
            </w:r>
            <w:proofErr w:type="spellStart"/>
            <w:r>
              <w:t>ов</w:t>
            </w:r>
            <w:proofErr w:type="spellEnd"/>
            <w:r>
              <w:t>) охранной сигнализацией (Оригинал документа с подписью и печатью)</w:t>
            </w:r>
          </w:p>
          <w:p w:rsidR="00CD5B9F" w:rsidRDefault="00CD5B9F">
            <w:pPr>
              <w:pStyle w:val="ConsPlusNormal"/>
              <w:jc w:val="both"/>
            </w:pPr>
            <w:r>
              <w:t xml:space="preserve">от территориального органа Федеральной службы войск национальной гвардии России (далее - </w:t>
            </w:r>
            <w:proofErr w:type="spellStart"/>
            <w:r>
              <w:t>Росгвардия</w:t>
            </w:r>
            <w:proofErr w:type="spellEnd"/>
            <w:r>
              <w:t>) по месту расположения</w:t>
            </w:r>
          </w:p>
          <w:p w:rsidR="00CD5B9F" w:rsidRDefault="00CD5B9F">
            <w:pPr>
              <w:pStyle w:val="ConsPlusNormal"/>
              <w:jc w:val="both"/>
            </w:pPr>
            <w:r>
              <w:t>или частным охранным предприятием, обслуживающей технические средства охраны зданий и помещений музея (другой организации), в которых находятся музейные предметы.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 xml:space="preserve">В случае обеспечений охраны не подразделениями </w:t>
            </w:r>
            <w:proofErr w:type="spellStart"/>
            <w:r>
              <w:t>Росгвардии</w:t>
            </w:r>
            <w:proofErr w:type="spellEnd"/>
            <w:r>
              <w:t xml:space="preserve"> к справке прилагается заверенная частным охранным предприятием копия лицензии МВД России или </w:t>
            </w:r>
            <w:proofErr w:type="spellStart"/>
            <w:r>
              <w:t>Росгвардии</w:t>
            </w:r>
            <w:proofErr w:type="spellEnd"/>
            <w:r>
              <w:t>.</w:t>
            </w:r>
          </w:p>
        </w:tc>
      </w:tr>
      <w:tr w:rsidR="00CD5B9F">
        <w:tc>
          <w:tcPr>
            <w:tcW w:w="691" w:type="dxa"/>
          </w:tcPr>
          <w:p w:rsidR="00CD5B9F" w:rsidRDefault="00CD5B9F">
            <w:pPr>
              <w:pStyle w:val="ConsPlusNormal"/>
            </w:pPr>
            <w:r>
              <w:t>5</w:t>
            </w:r>
          </w:p>
        </w:tc>
        <w:tc>
          <w:tcPr>
            <w:tcW w:w="2285" w:type="dxa"/>
          </w:tcPr>
          <w:p w:rsidR="00CD5B9F" w:rsidRDefault="00CD5B9F">
            <w:pPr>
              <w:pStyle w:val="ConsPlusNormal"/>
            </w:pPr>
          </w:p>
        </w:tc>
        <w:tc>
          <w:tcPr>
            <w:tcW w:w="994" w:type="dxa"/>
          </w:tcPr>
          <w:p w:rsidR="00CD5B9F" w:rsidRDefault="00CD5B9F">
            <w:pPr>
              <w:pStyle w:val="ConsPlusNormal"/>
            </w:pPr>
          </w:p>
        </w:tc>
        <w:tc>
          <w:tcPr>
            <w:tcW w:w="5102" w:type="dxa"/>
          </w:tcPr>
          <w:p w:rsidR="00CD5B9F" w:rsidRDefault="00CD5B9F">
            <w:pPr>
              <w:pStyle w:val="ConsPlusNormal"/>
              <w:ind w:firstLine="283"/>
              <w:jc w:val="both"/>
            </w:pPr>
            <w:r>
              <w:t>Справка об оснащении зданий музея (другой организации) и его обособленных подразделений и помещений с указанием адреса(-</w:t>
            </w:r>
            <w:proofErr w:type="spellStart"/>
            <w:r>
              <w:t>ов</w:t>
            </w:r>
            <w:proofErr w:type="spellEnd"/>
            <w:r>
              <w:t>) пожарной сигнализацией (Оригинал документа с подписью и печатью организации)</w:t>
            </w:r>
          </w:p>
          <w:p w:rsidR="00CD5B9F" w:rsidRDefault="00CD5B9F">
            <w:pPr>
              <w:pStyle w:val="ConsPlusNormal"/>
              <w:jc w:val="both"/>
            </w:pPr>
            <w:r>
              <w:t>от территориального органа Министерства Российской Федерации по делам гражданской обороны, чрезвычайным ситуациям и ликвидации последствий стихийных бедствий (далее - МЧС России) по месту расположения</w:t>
            </w:r>
          </w:p>
          <w:p w:rsidR="00CD5B9F" w:rsidRDefault="00CD5B9F">
            <w:pPr>
              <w:pStyle w:val="ConsPlusNormal"/>
              <w:jc w:val="both"/>
            </w:pPr>
            <w:r>
              <w:t>или частной организации, обслуживающей пожарную сигнализацию.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В случае обеспечений охраны не подразделениями МЧС России к справке прилагается заверенная предприятием копия лицензии МЧС России.</w:t>
            </w:r>
          </w:p>
        </w:tc>
      </w:tr>
      <w:tr w:rsidR="00CD5B9F">
        <w:tc>
          <w:tcPr>
            <w:tcW w:w="691" w:type="dxa"/>
          </w:tcPr>
          <w:p w:rsidR="00CD5B9F" w:rsidRDefault="00CD5B9F">
            <w:pPr>
              <w:pStyle w:val="ConsPlusNormal"/>
            </w:pPr>
            <w:r>
              <w:t>6.</w:t>
            </w:r>
          </w:p>
        </w:tc>
        <w:tc>
          <w:tcPr>
            <w:tcW w:w="2285" w:type="dxa"/>
          </w:tcPr>
          <w:p w:rsidR="00CD5B9F" w:rsidRDefault="00CD5B9F">
            <w:pPr>
              <w:pStyle w:val="ConsPlusNormal"/>
            </w:pPr>
          </w:p>
        </w:tc>
        <w:tc>
          <w:tcPr>
            <w:tcW w:w="994" w:type="dxa"/>
          </w:tcPr>
          <w:p w:rsidR="00CD5B9F" w:rsidRDefault="00CD5B9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</w:tcPr>
          <w:p w:rsidR="00CD5B9F" w:rsidRDefault="00CD5B9F">
            <w:pPr>
              <w:pStyle w:val="ConsPlusNormal"/>
              <w:ind w:firstLine="283"/>
              <w:jc w:val="both"/>
            </w:pPr>
            <w:r>
              <w:t xml:space="preserve">Протокол заседания экспертной </w:t>
            </w:r>
            <w:proofErr w:type="spellStart"/>
            <w:r>
              <w:t>фондово</w:t>
            </w:r>
            <w:proofErr w:type="spellEnd"/>
            <w:r>
              <w:t>-закупочной комиссии музея (другой организации)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Повестка дня: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1. Заключение договора о передаче в безвозмездное бессрочное пользование или пользование на определенный срок музейных предметов и музейных коллекций, являющихся федеральной собственностью.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2. Об историко-культурной и художественной значимости музейных предметов и музейных коллекций, находящихся в федеральной собственности, подлежащих передаче.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 xml:space="preserve">3. </w:t>
            </w:r>
            <w:proofErr w:type="spellStart"/>
            <w:r>
              <w:t>Поколлекционный</w:t>
            </w:r>
            <w:proofErr w:type="spellEnd"/>
            <w:r>
              <w:t xml:space="preserve"> состав музейного собрания в целом.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lastRenderedPageBreak/>
              <w:t>4. Вопрос учетно-</w:t>
            </w:r>
            <w:proofErr w:type="spellStart"/>
            <w:r>
              <w:t>хранительской</w:t>
            </w:r>
            <w:proofErr w:type="spellEnd"/>
            <w:r>
              <w:t xml:space="preserve"> деятельности в музее.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5. Утверждение количества музейных предметов, являющихся федеральной собственностью, подлежащих передаче.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Протокол утверждается руководителем музея (другой организации), подписывается всеми членами ЭФЗК, присутствующими на заседании, подписи в реквизитах гриф "Утверждаю" и "Подпись" скрепляются печатью музея (другой организации).</w:t>
            </w:r>
          </w:p>
        </w:tc>
      </w:tr>
      <w:tr w:rsidR="00CD5B9F">
        <w:tc>
          <w:tcPr>
            <w:tcW w:w="691" w:type="dxa"/>
          </w:tcPr>
          <w:p w:rsidR="00CD5B9F" w:rsidRDefault="00CD5B9F">
            <w:pPr>
              <w:pStyle w:val="ConsPlusNormal"/>
            </w:pPr>
            <w:r>
              <w:lastRenderedPageBreak/>
              <w:t>7.</w:t>
            </w:r>
          </w:p>
        </w:tc>
        <w:tc>
          <w:tcPr>
            <w:tcW w:w="2285" w:type="dxa"/>
          </w:tcPr>
          <w:p w:rsidR="00CD5B9F" w:rsidRDefault="00BD143B">
            <w:pPr>
              <w:pStyle w:val="ConsPlusNormal"/>
            </w:pPr>
            <w:hyperlink w:anchor="P154">
              <w:r w:rsidR="00CD5B9F">
                <w:rPr>
                  <w:color w:val="0000FF"/>
                </w:rPr>
                <w:t>Договор</w:t>
              </w:r>
            </w:hyperlink>
            <w:r w:rsidR="00CD5B9F">
              <w:t xml:space="preserve"> о передаче в безвозмездное бессрочное пользование музейных предметов, входящих в состав государственной части Музейного фонда Российской Федерации и находящихся в федеральной собственности</w:t>
            </w:r>
          </w:p>
        </w:tc>
        <w:tc>
          <w:tcPr>
            <w:tcW w:w="994" w:type="dxa"/>
          </w:tcPr>
          <w:p w:rsidR="00CD5B9F" w:rsidRDefault="00CD5B9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2" w:type="dxa"/>
          </w:tcPr>
          <w:p w:rsidR="00CD5B9F" w:rsidRDefault="00CD5B9F">
            <w:pPr>
              <w:pStyle w:val="ConsPlusNormal"/>
              <w:ind w:firstLine="283"/>
              <w:jc w:val="both"/>
            </w:pPr>
            <w:r>
              <w:t>Текст договора утвержден приказом Министерства культуры Российской Федерации от 05.05.2009 N 226, зарегистрирован Министерством юстиции Российской Федерации и изменению не подлежит.</w:t>
            </w:r>
          </w:p>
          <w:p w:rsidR="00CD5B9F" w:rsidRDefault="00BD143B">
            <w:pPr>
              <w:pStyle w:val="ConsPlusNormal"/>
              <w:ind w:firstLine="283"/>
              <w:jc w:val="both"/>
            </w:pPr>
            <w:hyperlink r:id="rId5">
              <w:r w:rsidR="00CD5B9F">
                <w:rPr>
                  <w:color w:val="0000FF"/>
                </w:rPr>
                <w:t>П. 4.1.4</w:t>
              </w:r>
            </w:hyperlink>
            <w:r w:rsidR="00CD5B9F">
              <w:t>. договора - исключен.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Наименование музея (другой организации) и его учредителя должно соответствовать Уставу учреждения и сведениям, зарегистрированным в Едином государственном реестре юридических лиц.</w:t>
            </w:r>
          </w:p>
        </w:tc>
      </w:tr>
      <w:tr w:rsidR="00CD5B9F">
        <w:tc>
          <w:tcPr>
            <w:tcW w:w="691" w:type="dxa"/>
          </w:tcPr>
          <w:p w:rsidR="00CD5B9F" w:rsidRDefault="00CD5B9F">
            <w:pPr>
              <w:pStyle w:val="ConsPlusNormal"/>
            </w:pPr>
            <w:r>
              <w:t>8.</w:t>
            </w:r>
          </w:p>
        </w:tc>
        <w:tc>
          <w:tcPr>
            <w:tcW w:w="2285" w:type="dxa"/>
          </w:tcPr>
          <w:p w:rsidR="00CD5B9F" w:rsidRDefault="00BD143B">
            <w:pPr>
              <w:pStyle w:val="ConsPlusNormal"/>
            </w:pPr>
            <w:hyperlink w:anchor="P249">
              <w:r w:rsidR="00CD5B9F">
                <w:rPr>
                  <w:color w:val="0000FF"/>
                </w:rPr>
                <w:t>Приложение</w:t>
              </w:r>
            </w:hyperlink>
            <w:r w:rsidR="00CD5B9F">
              <w:t xml:space="preserve"> к договору "Опись томов Книги поступлений"</w:t>
            </w:r>
          </w:p>
        </w:tc>
        <w:tc>
          <w:tcPr>
            <w:tcW w:w="994" w:type="dxa"/>
          </w:tcPr>
          <w:p w:rsidR="00CD5B9F" w:rsidRDefault="00CD5B9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2" w:type="dxa"/>
          </w:tcPr>
          <w:p w:rsidR="00CD5B9F" w:rsidRDefault="00BD143B">
            <w:pPr>
              <w:pStyle w:val="ConsPlusNormal"/>
              <w:ind w:firstLine="283"/>
              <w:jc w:val="both"/>
            </w:pPr>
            <w:hyperlink w:anchor="P249">
              <w:r w:rsidR="00CD5B9F">
                <w:rPr>
                  <w:color w:val="0000FF"/>
                </w:rPr>
                <w:t>Приложение</w:t>
              </w:r>
            </w:hyperlink>
            <w:r w:rsidR="00CD5B9F">
              <w:t xml:space="preserve"> к Договору "Опись томов главной инвентарной книги ______ музея, в которой зарегистрированы музейные предметы и музейные коллекции, входящие в состав государственной части Музейного фонда Российской Федерации и являющиеся федеральной собственностью (по состоянию до 26.05.1996 года)" оформляется только на музейные предметы, зарегистрированные в книге поступлений основного фонда (главной инвентарной книге) до 26.05.1996 (до вступления в силу Федерального </w:t>
            </w:r>
            <w:hyperlink r:id="rId6">
              <w:r w:rsidR="00CD5B9F">
                <w:rPr>
                  <w:color w:val="0000FF"/>
                </w:rPr>
                <w:t>закона</w:t>
              </w:r>
            </w:hyperlink>
            <w:r w:rsidR="00CD5B9F">
              <w:t xml:space="preserve"> от 26.05.1996 N 54-ФЗ "О Музейном фонде Российской Федерации и музеях в Российской Федерации".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 xml:space="preserve">В </w:t>
            </w:r>
            <w:hyperlink w:anchor="P259">
              <w:r>
                <w:rPr>
                  <w:color w:val="0000FF"/>
                </w:rPr>
                <w:t>графе 1</w:t>
              </w:r>
            </w:hyperlink>
            <w:r>
              <w:t xml:space="preserve"> "Шифр учетного номера" в Описи должен соответствовать шифру учетного номера в описи томов книги поступлений основного фонда (ГИК) в Государственном каталоге.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 xml:space="preserve">В </w:t>
            </w:r>
            <w:hyperlink w:anchor="P264">
              <w:r>
                <w:rPr>
                  <w:color w:val="0000FF"/>
                </w:rPr>
                <w:t>графе 6</w:t>
              </w:r>
            </w:hyperlink>
            <w:r>
              <w:t xml:space="preserve"> "Количество предметов, исключенных из тома ГИК" указывается количество предметов, исключенных из состава государственной части Музейного фонда Российской Федерации и количество учетных номеров, исключенных из учетной документации музея в установленном порядке: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для музеев системы культуры - до 1992 года по письменному разрешению Министерства культуры СССР, Министерства культуры РСФСР по подчиненности музея, после 1992 года - органа исполнительной власти в сфере культуры Российской Федерации;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для музеев (других организаций) других сфер - до 26.05.1996 - по письменному разрешению министерств и ведомств, которым подчинены музеи (иные организации), с 27.05.1996 - по письменному разрешению органа исполнительной власти в сфере культуры Российской Федерации.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 xml:space="preserve">Заверенные вышеуказанных разрешений </w:t>
            </w:r>
            <w:r>
              <w:lastRenderedPageBreak/>
              <w:t>включаются в состав комплекта документов, направляемых в Минкультуры России.</w:t>
            </w:r>
          </w:p>
        </w:tc>
      </w:tr>
      <w:tr w:rsidR="00CD5B9F">
        <w:tc>
          <w:tcPr>
            <w:tcW w:w="691" w:type="dxa"/>
          </w:tcPr>
          <w:p w:rsidR="00CD5B9F" w:rsidRDefault="00CD5B9F">
            <w:pPr>
              <w:pStyle w:val="ConsPlusNormal"/>
            </w:pPr>
            <w:r>
              <w:lastRenderedPageBreak/>
              <w:t>9.</w:t>
            </w:r>
          </w:p>
        </w:tc>
        <w:tc>
          <w:tcPr>
            <w:tcW w:w="2285" w:type="dxa"/>
          </w:tcPr>
          <w:p w:rsidR="00CD5B9F" w:rsidRDefault="00BD143B">
            <w:pPr>
              <w:pStyle w:val="ConsPlusNormal"/>
            </w:pPr>
            <w:hyperlink w:anchor="P318">
              <w:r w:rsidR="00CD5B9F">
                <w:rPr>
                  <w:color w:val="0000FF"/>
                </w:rPr>
                <w:t>Приложение</w:t>
              </w:r>
            </w:hyperlink>
            <w:r w:rsidR="00CD5B9F">
              <w:t xml:space="preserve"> "Список музейных предметов и музейных коллекций, находящихся в федеральной собственности, зарегистрированные в Главной инвентарной книге ______ музея</w:t>
            </w:r>
          </w:p>
          <w:p w:rsidR="00CD5B9F" w:rsidRDefault="00CD5B9F">
            <w:pPr>
              <w:pStyle w:val="ConsPlusNormal"/>
            </w:pPr>
            <w:r>
              <w:t>(после 26.05.1996 года)</w:t>
            </w:r>
          </w:p>
        </w:tc>
        <w:tc>
          <w:tcPr>
            <w:tcW w:w="994" w:type="dxa"/>
          </w:tcPr>
          <w:p w:rsidR="00CD5B9F" w:rsidRDefault="00CD5B9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2" w:type="dxa"/>
          </w:tcPr>
          <w:p w:rsidR="00CD5B9F" w:rsidRDefault="00CD5B9F">
            <w:pPr>
              <w:pStyle w:val="ConsPlusNormal"/>
              <w:ind w:firstLine="283"/>
              <w:jc w:val="both"/>
            </w:pPr>
            <w:r>
              <w:t xml:space="preserve">В </w:t>
            </w:r>
            <w:hyperlink w:anchor="P318">
              <w:r>
                <w:rPr>
                  <w:color w:val="0000FF"/>
                </w:rPr>
                <w:t>приложение</w:t>
              </w:r>
            </w:hyperlink>
            <w:r>
              <w:t xml:space="preserve"> "Список музейных предметов и музейных коллекций, находящихся в федеральной собственности, зарегистрированные в Главной инвентарной книге ______ музея (после 26.05.1996 года)" включаются музейные предметы, являющиеся федеральной собственностью, зарегистрированные в книге поступлений основного фонда музея (главную инвентарную книгу музея) в период с 27.05.1996 по 31.12.2016.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К федеральной собственности в этот период относятся: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музейные предметы, приобретенные за счет средств федерального бюджета;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музейные предметы, переданные из федеральных органов (в том числе таможенных) и учреждений;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музейные предметы, обращенные в федеральную собственность по решению суда;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музейные предметы, относящиеся к археологическим предметам, зарегистрированные в книге поступлений (ГИК) с 29.06.2002 по 01.01.2017.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 xml:space="preserve">В </w:t>
            </w:r>
            <w:hyperlink w:anchor="P329">
              <w:r>
                <w:rPr>
                  <w:color w:val="0000FF"/>
                </w:rPr>
                <w:t>графе</w:t>
              </w:r>
            </w:hyperlink>
            <w:r>
              <w:t xml:space="preserve"> "Учетный номер" указывается шифр учетного номера, соответствующий шифру, с которым предмет передан (или планируется к передаче) в Государственный каталог Музейного фонда.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proofErr w:type="spellStart"/>
            <w:r>
              <w:t>Справочно</w:t>
            </w:r>
            <w:proofErr w:type="spellEnd"/>
            <w:r>
              <w:t>: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 xml:space="preserve">Музейные предметы, находящиеся в федеральной собственности и включенные в состав Музейного фонда Российской Федерации, зарегистрированные в книге поступлений основного фонда музея (ГИК) после 01.01.2017 передаются музеям (другим организациям) в соответствии с </w:t>
            </w:r>
            <w:hyperlink r:id="rId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10.08.2017 N 960 (иной двухсторонний договор).</w:t>
            </w:r>
          </w:p>
        </w:tc>
      </w:tr>
      <w:tr w:rsidR="00CD5B9F">
        <w:tc>
          <w:tcPr>
            <w:tcW w:w="691" w:type="dxa"/>
          </w:tcPr>
          <w:p w:rsidR="00CD5B9F" w:rsidRDefault="00CD5B9F">
            <w:pPr>
              <w:pStyle w:val="ConsPlusNormal"/>
            </w:pPr>
            <w:r>
              <w:t>10.</w:t>
            </w:r>
          </w:p>
        </w:tc>
        <w:tc>
          <w:tcPr>
            <w:tcW w:w="2285" w:type="dxa"/>
          </w:tcPr>
          <w:p w:rsidR="00CD5B9F" w:rsidRDefault="00CD5B9F">
            <w:pPr>
              <w:pStyle w:val="ConsPlusNormal"/>
            </w:pPr>
            <w:r>
              <w:t>Копия учредительных документов</w:t>
            </w:r>
          </w:p>
        </w:tc>
        <w:tc>
          <w:tcPr>
            <w:tcW w:w="994" w:type="dxa"/>
          </w:tcPr>
          <w:p w:rsidR="00CD5B9F" w:rsidRDefault="00CD5B9F">
            <w:pPr>
              <w:pStyle w:val="ConsPlusNormal"/>
              <w:jc w:val="center"/>
            </w:pPr>
            <w:r>
              <w:t>По 1 экз.</w:t>
            </w:r>
          </w:p>
        </w:tc>
        <w:tc>
          <w:tcPr>
            <w:tcW w:w="5102" w:type="dxa"/>
          </w:tcPr>
          <w:p w:rsidR="00CD5B9F" w:rsidRDefault="00CD5B9F">
            <w:pPr>
              <w:pStyle w:val="ConsPlusNormal"/>
              <w:ind w:firstLine="283"/>
              <w:jc w:val="both"/>
            </w:pPr>
            <w:r>
              <w:t>Копия Устава должна быть сброшюрован и прошита.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>Копия устава и свидетельства о государственной регистрации музея (иной организации) как юридического лица в ФНС России должны быть заверены руководителем музея (другой организации), подпись руководителя - скреплена печатью.</w:t>
            </w:r>
          </w:p>
          <w:p w:rsidR="00CD5B9F" w:rsidRDefault="00CD5B9F">
            <w:pPr>
              <w:pStyle w:val="ConsPlusNormal"/>
              <w:ind w:firstLine="283"/>
              <w:jc w:val="both"/>
            </w:pPr>
            <w:r>
              <w:t xml:space="preserve">В Уставе музея должны быть прописаны, в том числе цели музея в соответствии с </w:t>
            </w:r>
            <w:hyperlink r:id="rId8">
              <w:r>
                <w:rPr>
                  <w:color w:val="0000FF"/>
                </w:rPr>
                <w:t>часть 1 статьи 27</w:t>
              </w:r>
            </w:hyperlink>
            <w:r>
              <w:t xml:space="preserve"> Федерального закона от 26.05.1996 N 54-ФЗ.</w:t>
            </w:r>
          </w:p>
        </w:tc>
      </w:tr>
    </w:tbl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center"/>
        <w:outlineLvl w:val="1"/>
      </w:pPr>
      <w:bookmarkStart w:id="2" w:name="P154"/>
      <w:bookmarkEnd w:id="2"/>
      <w:r>
        <w:t>ДОГОВОР N ___________</w:t>
      </w:r>
    </w:p>
    <w:p w:rsidR="00CD5B9F" w:rsidRDefault="00CD5B9F">
      <w:pPr>
        <w:pStyle w:val="ConsPlusNormal"/>
        <w:jc w:val="center"/>
      </w:pPr>
      <w:r>
        <w:t>О ПЕРЕДАЧЕ В БЕЗВОЗМЕЗДНОЕ БЕССРОЧНОЕ ПОЛЬЗОВАНИЕ</w:t>
      </w:r>
    </w:p>
    <w:p w:rsidR="00CD5B9F" w:rsidRDefault="00CD5B9F">
      <w:pPr>
        <w:pStyle w:val="ConsPlusNormal"/>
        <w:jc w:val="center"/>
      </w:pPr>
      <w:r>
        <w:t>ИЛИ ПОЛЬЗОВАНИЕ НА ОПРЕДЕЛЕННЫЙ СРОК МУЗЕЙНЫХ ПРЕДМЕТОВ</w:t>
      </w:r>
    </w:p>
    <w:p w:rsidR="00CD5B9F" w:rsidRDefault="00CD5B9F">
      <w:pPr>
        <w:pStyle w:val="ConsPlusNormal"/>
        <w:jc w:val="center"/>
      </w:pPr>
      <w:r>
        <w:t>И МУЗЕЙНЫХ КОЛЛЕКЦИЙ, ВХОДЯЩИХ В СОСТАВ ГОСУДАРСТВЕННОЙ</w:t>
      </w:r>
    </w:p>
    <w:p w:rsidR="00CD5B9F" w:rsidRDefault="00CD5B9F">
      <w:pPr>
        <w:pStyle w:val="ConsPlusNormal"/>
        <w:jc w:val="center"/>
      </w:pPr>
      <w:r>
        <w:t>ЧАСТИ МУЗЕЙНОГО ФОНДА РОССИЙСКОЙ ФЕДЕРАЦИИ И НАХОДЯЩИХСЯ</w:t>
      </w:r>
    </w:p>
    <w:p w:rsidR="00CD5B9F" w:rsidRDefault="00CD5B9F">
      <w:pPr>
        <w:pStyle w:val="ConsPlusNormal"/>
        <w:jc w:val="center"/>
      </w:pPr>
      <w:r>
        <w:t>В ФЕДЕРАЛЬНОЙ СОБСТВЕННОСТИ,</w:t>
      </w:r>
    </w:p>
    <w:p w:rsidR="00CD5B9F" w:rsidRDefault="00CD5B9F">
      <w:pPr>
        <w:pStyle w:val="ConsPlusNormal"/>
        <w:jc w:val="center"/>
      </w:pPr>
      <w:r>
        <w:lastRenderedPageBreak/>
        <w:t>___________________________________________________________</w:t>
      </w:r>
    </w:p>
    <w:p w:rsidR="00CD5B9F" w:rsidRDefault="00CD5B9F">
      <w:pPr>
        <w:pStyle w:val="ConsPlusNormal"/>
        <w:jc w:val="center"/>
      </w:pPr>
      <w:r>
        <w:t>(название музея (другой организации) с указанием</w:t>
      </w:r>
    </w:p>
    <w:p w:rsidR="00CD5B9F" w:rsidRDefault="00CD5B9F">
      <w:pPr>
        <w:pStyle w:val="ConsPlusNormal"/>
        <w:jc w:val="center"/>
      </w:pPr>
      <w:r>
        <w:t>организационно-правовой формы) музея</w:t>
      </w:r>
    </w:p>
    <w:p w:rsidR="00CD5B9F" w:rsidRDefault="00CD5B9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9"/>
        <w:gridCol w:w="4592"/>
      </w:tblGrid>
      <w:tr w:rsidR="00CD5B9F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  <w:r>
              <w:t>город Москва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  <w:jc w:val="right"/>
            </w:pPr>
            <w:r>
              <w:t>"__" ________ 20__ года</w:t>
            </w:r>
          </w:p>
        </w:tc>
      </w:tr>
    </w:tbl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 xml:space="preserve">Министерство культуры Российской Федерации, именуемое в дальнейшем "Министерство", в лице _________________________________, действующего на основании </w:t>
      </w:r>
      <w:hyperlink r:id="rId9">
        <w:r>
          <w:rPr>
            <w:color w:val="0000FF"/>
          </w:rPr>
          <w:t>Положения</w:t>
        </w:r>
      </w:hyperlink>
      <w:r>
        <w:t xml:space="preserve"> о Министерстве культуры Российской Федерации, утвержденного Постановлением Правительства Российской Федерации от 20 июля 2011 года N 590, а также доверенности от __ ________ 202_ года N _____ "Д",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_________________ (наименование органа исполнительной власти субъекта Российской Федерации в сфере культуры или органа местного самоуправления), именуемый в дальнейшем "Администрация", в лице ______________ (должность, ФИО), действующего на основании ________________ (устав, положение), утвержденного _____________ (кем, дата, номер), и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_________________ (наименование музея с указанием организационно-правового статуса), именуемый в дальнейшем "Музей", в лице директора ___________ (ФИО), действующего на основании устава, утвержденного (кем, дата, номер), заключили настоящий Договор (именуемый в дальнейшем "договор") на следующих условиях: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center"/>
        <w:outlineLvl w:val="2"/>
      </w:pPr>
      <w:r>
        <w:t>1. Предмет договора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 xml:space="preserve">1.1. "Министерство" передает "Музею" в безвозмездное пользование музейные предметы и музейные коллекции, входящие в состав государственной части Музейного фонда Российской Федерации, являющиеся федеральной собственностью и зафиксированные в главной инвентарной книге (книге поступлений) Музея в количестве ____________ (цифрой и прописью) предметов, согласно </w:t>
      </w:r>
      <w:hyperlink w:anchor="P249">
        <w:r>
          <w:rPr>
            <w:color w:val="0000FF"/>
          </w:rPr>
          <w:t>приложениям N 1</w:t>
        </w:r>
      </w:hyperlink>
      <w:r>
        <w:t xml:space="preserve"> и </w:t>
      </w:r>
      <w:hyperlink w:anchor="P318">
        <w:r>
          <w:rPr>
            <w:color w:val="0000FF"/>
          </w:rPr>
          <w:t>N 2</w:t>
        </w:r>
      </w:hyperlink>
      <w:r>
        <w:t>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 xml:space="preserve">1.2. Срок безвозмездного пользования _________ </w:t>
      </w:r>
      <w:hyperlink w:anchor="P237">
        <w:r>
          <w:rPr>
            <w:color w:val="0000FF"/>
          </w:rPr>
          <w:t>&lt;2&gt;</w:t>
        </w:r>
      </w:hyperlink>
      <w:r>
        <w:t>.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center"/>
        <w:outlineLvl w:val="2"/>
      </w:pPr>
      <w:r>
        <w:t>2. Обязательства "Музея"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>2.1. "Музей" обязуется: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2.1.1. Обеспечивать учет, хранение, использование, а также систематическую проверку наличия музейных предметов и музейных коллекций;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2.1.2. Обеспечивать доступ граждан к музейным предметам и музейным коллекциям.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center"/>
        <w:outlineLvl w:val="2"/>
      </w:pPr>
      <w:r>
        <w:t>3. Обязательства "Администрации"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>3.1. "Администрация" обязуется: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3.1.1. Создать организационные, материальные и финансовые условия для обеспечения сохранности, учета, изучения и представления музейных предметов и музейных коллекций;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3.1.2. Осуществлять контроль исполнения "Музеем" своих обязательств по настоящему договору, в том числе путем проведения проверок состояния сохранности, учета и хранения музейных предметов и музейных коллекций.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3.2. "Администрация" несет субсидиарную ответственность за сохранность передаваемых "Музею" музейных предметов и музейных коллекций.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center"/>
        <w:outlineLvl w:val="2"/>
      </w:pPr>
      <w:r>
        <w:t>4. Обязательства "Министерства"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>4.1. "Министерство" обязуется: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4.1.1. Предоставлять "Музею" и "Администрации" нормативные и методические материалы, необходимые для выполнения настоящего договора;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 xml:space="preserve">4.1.2. Осуществлять проверки состояния сохранности, учета и хранения музейных предметов </w:t>
      </w:r>
      <w:r>
        <w:lastRenderedPageBreak/>
        <w:t>и музейных коллекций;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4.1.3. Производить в рамках реализации федеральных целевых программ в сфере культуры финансирование работ по реставрации, обеспечению безопасности и публикации музейных предметов и музейных коллекций.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center"/>
        <w:outlineLvl w:val="2"/>
      </w:pPr>
      <w:r>
        <w:t>5. Порядок изъятия из безвозмездного пользования музейных</w:t>
      </w:r>
    </w:p>
    <w:p w:rsidR="00CD5B9F" w:rsidRDefault="00CD5B9F">
      <w:pPr>
        <w:pStyle w:val="ConsPlusNormal"/>
        <w:jc w:val="center"/>
      </w:pPr>
      <w:r>
        <w:t>предметов и музейных коллекций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>5.1. Музейные предметы и музейные коллекции могут быть изъяты "Министерством" у "Музея" до истечения срока безвозмездного пользования в случаях: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- реорганизации или ликвидации "Музея";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- невозможности "Администрации" обеспечить материальные и финансовые условия для обеспечения сохранности и безопасности музейных предметов и музейных коллекций;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- невыполнения "Администрацией" или "Музеем" условий настоящего договора.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5.2. При реорганизации или ликвидации "Музея" "Администрация" в десятидневный срок с момента принятия такого решения уведомляет "Министерство" и вносит предложение о передаче в безвозмездное пользование музейных предметов и музейных коллекций вновь образуемому музею или иному музею, находящемуся в ведении "Администрации".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5.3. Передача музейных предметов и музейных коллекций в безвозмездное пользование вновь образуемому музею либо иному музею, находящемуся в ведении "Администрации", оформляется путем составления нового договора.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5.4. В случае отсутствия предложений о передаче музейных предметов и музейных коллекций вновь образуемому музею или иному музею, находящемуся в ведении "Администрации", "Министерство" самостоятельно решает вопрос о заключении договора о передаче в безвозмездное пользование и закреплении данных музейных предметов и музейных коллекций за иным музеем.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center"/>
        <w:outlineLvl w:val="2"/>
      </w:pPr>
      <w:r>
        <w:t xml:space="preserve">6. Порядок продления срока безвозмездного пользования </w:t>
      </w:r>
      <w:hyperlink w:anchor="P238">
        <w:r>
          <w:rPr>
            <w:color w:val="0000FF"/>
          </w:rPr>
          <w:t>&lt;3&gt;</w:t>
        </w:r>
      </w:hyperlink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>6.1. За шесть месяцев до истечения срока безвозмездного пользования музейными предметами и музейными коллекциями "Администрация" представляет в "Министерство" предложение о продлении срока безвозмездного пользования музейными предметами и музейными коллекциями с приложением акта проверки наличия музейных предметов и музейных коллекций, а также акта по проверке технического состояния помещений фондохранилищ и экспозиционных залов "Музея" и систем обеспечения безопасности.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6.2. "Министерство" в течение трех месяцев принимает решение о продлении срока безвозмездного пользования музейными предметами и музейными коллекциями.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6.3. Продление срока безвозмездного пользования музейными предметами и музейными коллекциями на очередные десять лет оформляется дополнительным соглашением к настоящему договору.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center"/>
        <w:outlineLvl w:val="2"/>
      </w:pPr>
      <w:r>
        <w:t>7. Порядок расторжения договора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 xml:space="preserve">Настоящий договор может быть расторгнут по согласию сторон либо в случаях, предусмотренных Гражданским </w:t>
      </w:r>
      <w:hyperlink r:id="rId10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center"/>
        <w:outlineLvl w:val="2"/>
      </w:pPr>
      <w:r>
        <w:t>8. Порядок вступления договора в силу и срок</w:t>
      </w:r>
    </w:p>
    <w:p w:rsidR="00CD5B9F" w:rsidRDefault="00CD5B9F">
      <w:pPr>
        <w:pStyle w:val="ConsPlusNormal"/>
        <w:jc w:val="center"/>
      </w:pPr>
      <w:r>
        <w:t>действия договора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 xml:space="preserve">Настоящий договор вступает в силу с момента подписания сторонами и действует до ________ </w:t>
      </w:r>
      <w:hyperlink w:anchor="P239">
        <w:r>
          <w:rPr>
            <w:color w:val="0000FF"/>
          </w:rPr>
          <w:t>&lt;4&gt;</w:t>
        </w:r>
      </w:hyperlink>
      <w:r>
        <w:t>, если стороны не продлят его.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center"/>
        <w:outlineLvl w:val="2"/>
      </w:pPr>
      <w:r>
        <w:t>9. Порядок разрешения споров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 xml:space="preserve">Споры по настоящему договору разрешаются в порядке, предусмотренном Арбитражным процессуальным </w:t>
      </w:r>
      <w:hyperlink r:id="rId1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center"/>
        <w:outlineLvl w:val="2"/>
      </w:pPr>
      <w:r>
        <w:t>Адреса сторон и подписи</w:t>
      </w:r>
    </w:p>
    <w:p w:rsidR="00CD5B9F" w:rsidRDefault="00CD5B9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CD5B9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  <w:r>
              <w:t>Министерство культуры Российской Федерации</w:t>
            </w:r>
          </w:p>
        </w:tc>
      </w:tr>
      <w:tr w:rsidR="00CD5B9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</w:p>
        </w:tc>
      </w:tr>
      <w:tr w:rsidR="00CD5B9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  <w:jc w:val="both"/>
            </w:pPr>
            <w:r>
              <w:t>Наименование органа исполнительной власти субъекта Российской Федерации в сфере культуры или органа местного самоуправления</w:t>
            </w:r>
          </w:p>
        </w:tc>
      </w:tr>
      <w:tr w:rsidR="00CD5B9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</w:p>
        </w:tc>
      </w:tr>
      <w:tr w:rsidR="00CD5B9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  <w:r>
              <w:t>Наименование музея с указанием организационно-правового статуса</w:t>
            </w:r>
          </w:p>
        </w:tc>
      </w:tr>
    </w:tbl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>--------------------------------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При составлении договора ссылки убирать!</w:t>
      </w:r>
    </w:p>
    <w:p w:rsidR="00CD5B9F" w:rsidRDefault="00CD5B9F">
      <w:pPr>
        <w:pStyle w:val="ConsPlusNormal"/>
        <w:spacing w:before="200"/>
        <w:ind w:firstLine="540"/>
        <w:jc w:val="both"/>
      </w:pPr>
      <w:r>
        <w:t>&lt;1&gt; В случае подписания договора иным лицом, кроме Министра культуры Российской Федерации, указать реквизиты доверенности.</w:t>
      </w:r>
    </w:p>
    <w:p w:rsidR="00CD5B9F" w:rsidRDefault="00CD5B9F">
      <w:pPr>
        <w:pStyle w:val="ConsPlusNormal"/>
        <w:spacing w:before="200"/>
        <w:ind w:firstLine="540"/>
        <w:jc w:val="both"/>
      </w:pPr>
      <w:bookmarkStart w:id="3" w:name="P237"/>
      <w:bookmarkEnd w:id="3"/>
      <w:r>
        <w:t>&lt;2&gt; Для государственных музеев субъектов Российской Федерации - бессрочно, для муниципальных музеев - не менее 10 лет.</w:t>
      </w:r>
    </w:p>
    <w:p w:rsidR="00CD5B9F" w:rsidRDefault="00CD5B9F">
      <w:pPr>
        <w:pStyle w:val="ConsPlusNormal"/>
        <w:spacing w:before="200"/>
        <w:ind w:firstLine="540"/>
        <w:jc w:val="both"/>
      </w:pPr>
      <w:bookmarkStart w:id="4" w:name="P238"/>
      <w:bookmarkEnd w:id="4"/>
      <w:r>
        <w:t>&lt;3&gt; Для муниципальных музеев.</w:t>
      </w:r>
    </w:p>
    <w:p w:rsidR="00CD5B9F" w:rsidRDefault="00CD5B9F">
      <w:pPr>
        <w:pStyle w:val="ConsPlusNormal"/>
        <w:spacing w:before="200"/>
        <w:ind w:firstLine="540"/>
        <w:jc w:val="both"/>
      </w:pPr>
      <w:bookmarkStart w:id="5" w:name="P239"/>
      <w:bookmarkEnd w:id="5"/>
      <w:r>
        <w:t>&lt;4&gt; Бессрочно - для музеев субъектов Российской Федерации; в течение 10 лет - для муниципальных музеев.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right"/>
        <w:outlineLvl w:val="2"/>
      </w:pPr>
      <w:r>
        <w:t xml:space="preserve">Приложение N 1 </w:t>
      </w:r>
      <w:hyperlink w:anchor="P307">
        <w:r>
          <w:rPr>
            <w:color w:val="0000FF"/>
          </w:rPr>
          <w:t>&lt;1&gt;</w:t>
        </w:r>
      </w:hyperlink>
    </w:p>
    <w:p w:rsidR="00CD5B9F" w:rsidRDefault="00CD5B9F">
      <w:pPr>
        <w:pStyle w:val="ConsPlusNormal"/>
        <w:jc w:val="right"/>
      </w:pPr>
      <w:r>
        <w:t>к договору</w:t>
      </w:r>
    </w:p>
    <w:p w:rsidR="00CD5B9F" w:rsidRDefault="00CD5B9F">
      <w:pPr>
        <w:pStyle w:val="ConsPlusNormal"/>
        <w:jc w:val="right"/>
      </w:pPr>
      <w:r>
        <w:t>от ______ 20__ N ______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center"/>
      </w:pPr>
      <w:bookmarkStart w:id="6" w:name="P249"/>
      <w:bookmarkEnd w:id="6"/>
      <w:r>
        <w:t>Опись</w:t>
      </w:r>
    </w:p>
    <w:p w:rsidR="00CD5B9F" w:rsidRDefault="00CD5B9F">
      <w:pPr>
        <w:pStyle w:val="ConsPlusNormal"/>
        <w:jc w:val="center"/>
      </w:pPr>
      <w:r>
        <w:t>томов главной инвентарной книги (книги поступлений)</w:t>
      </w:r>
    </w:p>
    <w:p w:rsidR="00CD5B9F" w:rsidRDefault="00CD5B9F">
      <w:pPr>
        <w:pStyle w:val="ConsPlusNormal"/>
        <w:jc w:val="center"/>
      </w:pPr>
      <w:r>
        <w:t>____________________________________________________________</w:t>
      </w:r>
    </w:p>
    <w:p w:rsidR="00CD5B9F" w:rsidRDefault="00CD5B9F">
      <w:pPr>
        <w:pStyle w:val="ConsPlusNormal"/>
        <w:jc w:val="center"/>
      </w:pPr>
      <w:r>
        <w:t>(название музея (другой организации) с указанием</w:t>
      </w:r>
    </w:p>
    <w:p w:rsidR="00CD5B9F" w:rsidRDefault="00CD5B9F">
      <w:pPr>
        <w:pStyle w:val="ConsPlusNormal"/>
        <w:jc w:val="center"/>
      </w:pPr>
      <w:r>
        <w:t>организационно правовой формы),</w:t>
      </w:r>
    </w:p>
    <w:p w:rsidR="00CD5B9F" w:rsidRDefault="00CD5B9F">
      <w:pPr>
        <w:pStyle w:val="ConsPlusNormal"/>
        <w:jc w:val="center"/>
      </w:pPr>
      <w:r>
        <w:t>в которых зарегистрированы музейные предметы и музейные</w:t>
      </w:r>
    </w:p>
    <w:p w:rsidR="00CD5B9F" w:rsidRDefault="00CD5B9F">
      <w:pPr>
        <w:pStyle w:val="ConsPlusNormal"/>
        <w:jc w:val="center"/>
      </w:pPr>
      <w:r>
        <w:t>коллекции, входящие в состав государственной части Музейного</w:t>
      </w:r>
    </w:p>
    <w:p w:rsidR="00CD5B9F" w:rsidRDefault="00CD5B9F">
      <w:pPr>
        <w:pStyle w:val="ConsPlusNormal"/>
        <w:jc w:val="center"/>
      </w:pPr>
      <w:r>
        <w:t>фонда Российской Федерации и являющиеся федеральной</w:t>
      </w:r>
    </w:p>
    <w:p w:rsidR="00CD5B9F" w:rsidRDefault="00CD5B9F">
      <w:pPr>
        <w:pStyle w:val="ConsPlusNormal"/>
        <w:jc w:val="center"/>
      </w:pPr>
      <w:r>
        <w:t xml:space="preserve">собственностью </w:t>
      </w:r>
      <w:hyperlink w:anchor="P308">
        <w:r>
          <w:rPr>
            <w:color w:val="0000FF"/>
          </w:rPr>
          <w:t>&lt;2&gt;</w:t>
        </w:r>
      </w:hyperlink>
    </w:p>
    <w:p w:rsidR="00CD5B9F" w:rsidRDefault="00CD5B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963"/>
        <w:gridCol w:w="1360"/>
        <w:gridCol w:w="1133"/>
        <w:gridCol w:w="1360"/>
        <w:gridCol w:w="1700"/>
        <w:gridCol w:w="1474"/>
      </w:tblGrid>
      <w:tr w:rsidR="00CD5B9F">
        <w:tc>
          <w:tcPr>
            <w:tcW w:w="1077" w:type="dxa"/>
          </w:tcPr>
          <w:p w:rsidR="00CD5B9F" w:rsidRDefault="00CD5B9F">
            <w:pPr>
              <w:pStyle w:val="ConsPlusNormal"/>
              <w:jc w:val="center"/>
            </w:pPr>
            <w:bookmarkStart w:id="7" w:name="P259"/>
            <w:bookmarkEnd w:id="7"/>
            <w:r>
              <w:t>Шифр учетного номера</w:t>
            </w:r>
          </w:p>
        </w:tc>
        <w:tc>
          <w:tcPr>
            <w:tcW w:w="963" w:type="dxa"/>
          </w:tcPr>
          <w:p w:rsidR="00CD5B9F" w:rsidRDefault="00CD5B9F">
            <w:pPr>
              <w:pStyle w:val="ConsPlusNormal"/>
              <w:jc w:val="center"/>
            </w:pPr>
            <w:r>
              <w:t>N томов ГИК</w:t>
            </w:r>
          </w:p>
        </w:tc>
        <w:tc>
          <w:tcPr>
            <w:tcW w:w="1360" w:type="dxa"/>
          </w:tcPr>
          <w:p w:rsidR="00CD5B9F" w:rsidRDefault="00CD5B9F">
            <w:pPr>
              <w:pStyle w:val="ConsPlusNormal"/>
              <w:jc w:val="center"/>
            </w:pPr>
            <w:r>
              <w:t>Крайние даты записей в томе ГИК</w:t>
            </w:r>
          </w:p>
        </w:tc>
        <w:tc>
          <w:tcPr>
            <w:tcW w:w="1133" w:type="dxa"/>
          </w:tcPr>
          <w:p w:rsidR="00CD5B9F" w:rsidRDefault="00CD5B9F">
            <w:pPr>
              <w:pStyle w:val="ConsPlusNormal"/>
              <w:jc w:val="center"/>
            </w:pPr>
            <w:r>
              <w:t>Крайние номера в томе ГИК</w:t>
            </w:r>
          </w:p>
        </w:tc>
        <w:tc>
          <w:tcPr>
            <w:tcW w:w="1360" w:type="dxa"/>
          </w:tcPr>
          <w:p w:rsidR="00CD5B9F" w:rsidRDefault="00CD5B9F">
            <w:pPr>
              <w:pStyle w:val="ConsPlusNormal"/>
              <w:jc w:val="center"/>
            </w:pPr>
            <w:r>
              <w:t>Количество предметов, внесенных в том ГИК</w:t>
            </w:r>
          </w:p>
        </w:tc>
        <w:tc>
          <w:tcPr>
            <w:tcW w:w="1700" w:type="dxa"/>
          </w:tcPr>
          <w:p w:rsidR="00CD5B9F" w:rsidRDefault="00CD5B9F">
            <w:pPr>
              <w:pStyle w:val="ConsPlusNormal"/>
              <w:jc w:val="center"/>
            </w:pPr>
            <w:bookmarkStart w:id="8" w:name="P264"/>
            <w:bookmarkEnd w:id="8"/>
            <w:r>
              <w:t>Количество предметов, исключенных из тома ГИК</w:t>
            </w:r>
          </w:p>
        </w:tc>
        <w:tc>
          <w:tcPr>
            <w:tcW w:w="1474" w:type="dxa"/>
          </w:tcPr>
          <w:p w:rsidR="00CD5B9F" w:rsidRDefault="00CD5B9F">
            <w:pPr>
              <w:pStyle w:val="ConsPlusNormal"/>
              <w:jc w:val="center"/>
            </w:pPr>
            <w:r>
              <w:t>Фактическое наличие предметов в томе ГИК</w:t>
            </w:r>
          </w:p>
        </w:tc>
      </w:tr>
      <w:tr w:rsidR="00CD5B9F">
        <w:tc>
          <w:tcPr>
            <w:tcW w:w="1077" w:type="dxa"/>
          </w:tcPr>
          <w:p w:rsidR="00CD5B9F" w:rsidRDefault="00CD5B9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3" w:type="dxa"/>
          </w:tcPr>
          <w:p w:rsidR="00CD5B9F" w:rsidRDefault="00CD5B9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</w:tcPr>
          <w:p w:rsidR="00CD5B9F" w:rsidRDefault="00CD5B9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3" w:type="dxa"/>
          </w:tcPr>
          <w:p w:rsidR="00CD5B9F" w:rsidRDefault="00CD5B9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</w:tcPr>
          <w:p w:rsidR="00CD5B9F" w:rsidRDefault="00CD5B9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0" w:type="dxa"/>
          </w:tcPr>
          <w:p w:rsidR="00CD5B9F" w:rsidRDefault="00CD5B9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</w:tcPr>
          <w:p w:rsidR="00CD5B9F" w:rsidRDefault="00CD5B9F">
            <w:pPr>
              <w:pStyle w:val="ConsPlusNormal"/>
              <w:jc w:val="center"/>
            </w:pPr>
            <w:r>
              <w:t>7</w:t>
            </w:r>
          </w:p>
        </w:tc>
      </w:tr>
      <w:tr w:rsidR="00CD5B9F">
        <w:tc>
          <w:tcPr>
            <w:tcW w:w="1077" w:type="dxa"/>
          </w:tcPr>
          <w:p w:rsidR="00CD5B9F" w:rsidRDefault="00CD5B9F">
            <w:pPr>
              <w:pStyle w:val="ConsPlusNormal"/>
            </w:pPr>
          </w:p>
        </w:tc>
        <w:tc>
          <w:tcPr>
            <w:tcW w:w="963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360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133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360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700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474" w:type="dxa"/>
          </w:tcPr>
          <w:p w:rsidR="00CD5B9F" w:rsidRDefault="00CD5B9F">
            <w:pPr>
              <w:pStyle w:val="ConsPlusNormal"/>
            </w:pPr>
          </w:p>
        </w:tc>
      </w:tr>
      <w:tr w:rsidR="00CD5B9F">
        <w:tc>
          <w:tcPr>
            <w:tcW w:w="1077" w:type="dxa"/>
          </w:tcPr>
          <w:p w:rsidR="00CD5B9F" w:rsidRDefault="00CD5B9F">
            <w:pPr>
              <w:pStyle w:val="ConsPlusNormal"/>
            </w:pPr>
          </w:p>
        </w:tc>
        <w:tc>
          <w:tcPr>
            <w:tcW w:w="963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360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133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360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700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474" w:type="dxa"/>
          </w:tcPr>
          <w:p w:rsidR="00CD5B9F" w:rsidRDefault="00CD5B9F">
            <w:pPr>
              <w:pStyle w:val="ConsPlusNormal"/>
            </w:pPr>
          </w:p>
        </w:tc>
      </w:tr>
      <w:tr w:rsidR="00CD5B9F">
        <w:tc>
          <w:tcPr>
            <w:tcW w:w="1077" w:type="dxa"/>
          </w:tcPr>
          <w:p w:rsidR="00CD5B9F" w:rsidRDefault="00CD5B9F">
            <w:pPr>
              <w:pStyle w:val="ConsPlusNormal"/>
            </w:pPr>
            <w:r>
              <w:t>Всего</w:t>
            </w:r>
          </w:p>
        </w:tc>
        <w:tc>
          <w:tcPr>
            <w:tcW w:w="963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360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133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360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700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474" w:type="dxa"/>
          </w:tcPr>
          <w:p w:rsidR="00CD5B9F" w:rsidRDefault="00CD5B9F">
            <w:pPr>
              <w:pStyle w:val="ConsPlusNormal"/>
            </w:pPr>
          </w:p>
        </w:tc>
      </w:tr>
    </w:tbl>
    <w:p w:rsidR="00CD5B9F" w:rsidRDefault="00CD5B9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20"/>
        <w:gridCol w:w="2240"/>
        <w:gridCol w:w="3911"/>
      </w:tblGrid>
      <w:tr w:rsidR="00CD5B9F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  <w:jc w:val="both"/>
            </w:pPr>
            <w:r>
              <w:t xml:space="preserve">Всего в ____ томах книги поступлений зарегистрировано _______ (цифрой и прописью) </w:t>
            </w:r>
            <w:r>
              <w:lastRenderedPageBreak/>
              <w:t>музейных предметов, входящих в состав государственной части Музейного фонда Российской Федерации и являющихся федеральной собственностью.</w:t>
            </w:r>
          </w:p>
        </w:tc>
      </w:tr>
      <w:tr w:rsidR="00CD5B9F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</w:p>
        </w:tc>
      </w:tr>
      <w:tr w:rsidR="00CD5B9F"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  <w:r>
              <w:t>Главный хранитель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  <w:jc w:val="center"/>
            </w:pPr>
            <w:r>
              <w:t>инициалы, фамилии</w:t>
            </w:r>
          </w:p>
        </w:tc>
      </w:tr>
      <w:tr w:rsidR="00CD5B9F"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  <w:r>
              <w:t>Зав. отделом (сектором) учета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  <w:jc w:val="center"/>
            </w:pPr>
            <w:r>
              <w:t>инициалы, фамилии</w:t>
            </w:r>
          </w:p>
        </w:tc>
      </w:tr>
      <w:tr w:rsidR="00CD5B9F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</w:p>
        </w:tc>
      </w:tr>
      <w:tr w:rsidR="00CD5B9F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  <w:r>
              <w:t>Печать музея (другой организации)</w:t>
            </w:r>
          </w:p>
        </w:tc>
      </w:tr>
    </w:tbl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>--------------------------------</w:t>
      </w:r>
    </w:p>
    <w:p w:rsidR="00CD5B9F" w:rsidRDefault="00CD5B9F">
      <w:pPr>
        <w:pStyle w:val="ConsPlusNormal"/>
        <w:spacing w:before="200"/>
        <w:ind w:firstLine="540"/>
        <w:jc w:val="both"/>
      </w:pPr>
      <w:bookmarkStart w:id="9" w:name="P307"/>
      <w:bookmarkEnd w:id="9"/>
      <w:r>
        <w:t>&lt;1&gt; Если приложение к договору одно, то оно не нумеруются.</w:t>
      </w:r>
    </w:p>
    <w:p w:rsidR="00CD5B9F" w:rsidRDefault="00CD5B9F">
      <w:pPr>
        <w:pStyle w:val="ConsPlusNormal"/>
        <w:spacing w:before="200"/>
        <w:ind w:firstLine="540"/>
        <w:jc w:val="both"/>
      </w:pPr>
      <w:bookmarkStart w:id="10" w:name="P308"/>
      <w:bookmarkEnd w:id="10"/>
      <w:r>
        <w:t>&lt;2&gt; До 26.05.1996.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right"/>
        <w:outlineLvl w:val="2"/>
      </w:pPr>
      <w:r>
        <w:t xml:space="preserve">Приложение N 2 </w:t>
      </w:r>
      <w:hyperlink w:anchor="P366">
        <w:r>
          <w:rPr>
            <w:color w:val="0000FF"/>
          </w:rPr>
          <w:t>&lt;1&gt;</w:t>
        </w:r>
      </w:hyperlink>
    </w:p>
    <w:p w:rsidR="00CD5B9F" w:rsidRDefault="00CD5B9F">
      <w:pPr>
        <w:pStyle w:val="ConsPlusNormal"/>
        <w:jc w:val="right"/>
      </w:pPr>
      <w:r>
        <w:t>к договору</w:t>
      </w:r>
    </w:p>
    <w:p w:rsidR="00CD5B9F" w:rsidRDefault="00CD5B9F">
      <w:pPr>
        <w:pStyle w:val="ConsPlusNormal"/>
        <w:jc w:val="right"/>
      </w:pPr>
      <w:r>
        <w:t>от ______ 20__ N ______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center"/>
      </w:pPr>
      <w:bookmarkStart w:id="11" w:name="P318"/>
      <w:bookmarkEnd w:id="11"/>
      <w:r>
        <w:t>Список</w:t>
      </w:r>
    </w:p>
    <w:p w:rsidR="00CD5B9F" w:rsidRDefault="00CD5B9F">
      <w:pPr>
        <w:pStyle w:val="ConsPlusNormal"/>
        <w:jc w:val="center"/>
      </w:pPr>
      <w:r>
        <w:t>музейных предметов и музейных коллекций, являющихся</w:t>
      </w:r>
    </w:p>
    <w:p w:rsidR="00CD5B9F" w:rsidRDefault="00CD5B9F">
      <w:pPr>
        <w:pStyle w:val="ConsPlusNormal"/>
        <w:jc w:val="center"/>
      </w:pPr>
      <w:r>
        <w:t>федеральной собственностью, зарегистрированных в главной</w:t>
      </w:r>
    </w:p>
    <w:p w:rsidR="00CD5B9F" w:rsidRDefault="00CD5B9F">
      <w:pPr>
        <w:pStyle w:val="ConsPlusNormal"/>
        <w:jc w:val="center"/>
      </w:pPr>
      <w:r>
        <w:t>инвентарной книге (книге поступлений)</w:t>
      </w:r>
    </w:p>
    <w:p w:rsidR="00CD5B9F" w:rsidRDefault="00CD5B9F">
      <w:pPr>
        <w:pStyle w:val="ConsPlusNormal"/>
        <w:jc w:val="center"/>
      </w:pPr>
      <w:r>
        <w:t>____________________________________________________________</w:t>
      </w:r>
    </w:p>
    <w:p w:rsidR="00CD5B9F" w:rsidRDefault="00CD5B9F">
      <w:pPr>
        <w:pStyle w:val="ConsPlusNormal"/>
        <w:jc w:val="center"/>
      </w:pPr>
      <w:r>
        <w:t>(название музея (другой организации) с указанием</w:t>
      </w:r>
    </w:p>
    <w:p w:rsidR="00CD5B9F" w:rsidRDefault="00CD5B9F">
      <w:pPr>
        <w:pStyle w:val="ConsPlusNormal"/>
        <w:jc w:val="center"/>
      </w:pPr>
      <w:r>
        <w:t>организационно-правовой формы)</w:t>
      </w:r>
    </w:p>
    <w:p w:rsidR="00CD5B9F" w:rsidRDefault="00CD5B9F">
      <w:pPr>
        <w:pStyle w:val="ConsPlusNormal"/>
        <w:jc w:val="center"/>
      </w:pPr>
      <w:r>
        <w:t>после 1996 года</w:t>
      </w:r>
    </w:p>
    <w:p w:rsidR="00CD5B9F" w:rsidRDefault="00CD5B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247"/>
        <w:gridCol w:w="1361"/>
        <w:gridCol w:w="2778"/>
        <w:gridCol w:w="1531"/>
        <w:gridCol w:w="1644"/>
      </w:tblGrid>
      <w:tr w:rsidR="00CD5B9F">
        <w:tc>
          <w:tcPr>
            <w:tcW w:w="510" w:type="dxa"/>
          </w:tcPr>
          <w:p w:rsidR="00CD5B9F" w:rsidRDefault="00CD5B9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247" w:type="dxa"/>
          </w:tcPr>
          <w:p w:rsidR="00CD5B9F" w:rsidRDefault="00CD5B9F">
            <w:pPr>
              <w:pStyle w:val="ConsPlusNormal"/>
              <w:jc w:val="center"/>
            </w:pPr>
            <w:r>
              <w:t>Дата регистрации в ГИК</w:t>
            </w:r>
          </w:p>
        </w:tc>
        <w:tc>
          <w:tcPr>
            <w:tcW w:w="1361" w:type="dxa"/>
          </w:tcPr>
          <w:p w:rsidR="00CD5B9F" w:rsidRDefault="00CD5B9F">
            <w:pPr>
              <w:pStyle w:val="ConsPlusNormal"/>
              <w:jc w:val="center"/>
            </w:pPr>
            <w:bookmarkStart w:id="12" w:name="P329"/>
            <w:bookmarkEnd w:id="12"/>
            <w:r>
              <w:t>Учетный N по ГИК</w:t>
            </w:r>
          </w:p>
        </w:tc>
        <w:tc>
          <w:tcPr>
            <w:tcW w:w="2778" w:type="dxa"/>
          </w:tcPr>
          <w:p w:rsidR="00CD5B9F" w:rsidRDefault="00CD5B9F">
            <w:pPr>
              <w:pStyle w:val="ConsPlusNormal"/>
              <w:jc w:val="center"/>
            </w:pPr>
            <w:r>
              <w:t>Наименование и краткое описание предмета</w:t>
            </w:r>
          </w:p>
        </w:tc>
        <w:tc>
          <w:tcPr>
            <w:tcW w:w="1531" w:type="dxa"/>
          </w:tcPr>
          <w:p w:rsidR="00CD5B9F" w:rsidRDefault="00CD5B9F">
            <w:pPr>
              <w:pStyle w:val="ConsPlusNormal"/>
              <w:jc w:val="center"/>
            </w:pPr>
            <w:r>
              <w:t>Источник поступления</w:t>
            </w:r>
          </w:p>
        </w:tc>
        <w:tc>
          <w:tcPr>
            <w:tcW w:w="1644" w:type="dxa"/>
          </w:tcPr>
          <w:p w:rsidR="00CD5B9F" w:rsidRDefault="00CD5B9F">
            <w:pPr>
              <w:pStyle w:val="ConsPlusNormal"/>
              <w:jc w:val="center"/>
            </w:pPr>
            <w:r>
              <w:t>Основание (приказ Минкультуры России)</w:t>
            </w:r>
          </w:p>
        </w:tc>
      </w:tr>
      <w:tr w:rsidR="00CD5B9F">
        <w:tc>
          <w:tcPr>
            <w:tcW w:w="510" w:type="dxa"/>
          </w:tcPr>
          <w:p w:rsidR="00CD5B9F" w:rsidRDefault="00CD5B9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CD5B9F" w:rsidRDefault="00CD5B9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CD5B9F" w:rsidRDefault="00CD5B9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78" w:type="dxa"/>
          </w:tcPr>
          <w:p w:rsidR="00CD5B9F" w:rsidRDefault="00CD5B9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CD5B9F" w:rsidRDefault="00CD5B9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CD5B9F" w:rsidRDefault="00CD5B9F">
            <w:pPr>
              <w:pStyle w:val="ConsPlusNormal"/>
              <w:jc w:val="center"/>
            </w:pPr>
            <w:r>
              <w:t>6</w:t>
            </w:r>
          </w:p>
        </w:tc>
      </w:tr>
      <w:tr w:rsidR="00CD5B9F">
        <w:tc>
          <w:tcPr>
            <w:tcW w:w="510" w:type="dxa"/>
          </w:tcPr>
          <w:p w:rsidR="00CD5B9F" w:rsidRDefault="00CD5B9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361" w:type="dxa"/>
          </w:tcPr>
          <w:p w:rsidR="00CD5B9F" w:rsidRDefault="00CD5B9F">
            <w:pPr>
              <w:pStyle w:val="ConsPlusNormal"/>
            </w:pPr>
          </w:p>
        </w:tc>
        <w:tc>
          <w:tcPr>
            <w:tcW w:w="2778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531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644" w:type="dxa"/>
          </w:tcPr>
          <w:p w:rsidR="00CD5B9F" w:rsidRDefault="00CD5B9F">
            <w:pPr>
              <w:pStyle w:val="ConsPlusNormal"/>
            </w:pPr>
          </w:p>
        </w:tc>
      </w:tr>
      <w:tr w:rsidR="00CD5B9F">
        <w:tc>
          <w:tcPr>
            <w:tcW w:w="510" w:type="dxa"/>
          </w:tcPr>
          <w:p w:rsidR="00CD5B9F" w:rsidRDefault="00CD5B9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361" w:type="dxa"/>
          </w:tcPr>
          <w:p w:rsidR="00CD5B9F" w:rsidRDefault="00CD5B9F">
            <w:pPr>
              <w:pStyle w:val="ConsPlusNormal"/>
            </w:pPr>
          </w:p>
        </w:tc>
        <w:tc>
          <w:tcPr>
            <w:tcW w:w="2778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531" w:type="dxa"/>
          </w:tcPr>
          <w:p w:rsidR="00CD5B9F" w:rsidRDefault="00CD5B9F">
            <w:pPr>
              <w:pStyle w:val="ConsPlusNormal"/>
            </w:pPr>
          </w:p>
        </w:tc>
        <w:tc>
          <w:tcPr>
            <w:tcW w:w="1644" w:type="dxa"/>
          </w:tcPr>
          <w:p w:rsidR="00CD5B9F" w:rsidRDefault="00CD5B9F">
            <w:pPr>
              <w:pStyle w:val="ConsPlusNormal"/>
            </w:pPr>
          </w:p>
        </w:tc>
      </w:tr>
      <w:tr w:rsidR="00CD5B9F">
        <w:tc>
          <w:tcPr>
            <w:tcW w:w="9071" w:type="dxa"/>
            <w:gridSpan w:val="6"/>
          </w:tcPr>
          <w:p w:rsidR="00CD5B9F" w:rsidRDefault="00CD5B9F">
            <w:pPr>
              <w:pStyle w:val="ConsPlusNormal"/>
            </w:pPr>
            <w:r>
              <w:t>Всего:</w:t>
            </w:r>
          </w:p>
        </w:tc>
      </w:tr>
    </w:tbl>
    <w:p w:rsidR="00CD5B9F" w:rsidRDefault="00CD5B9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20"/>
        <w:gridCol w:w="2240"/>
        <w:gridCol w:w="3911"/>
      </w:tblGrid>
      <w:tr w:rsidR="00CD5B9F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  <w:jc w:val="both"/>
            </w:pPr>
            <w:r>
              <w:t>Всего (цифрой и прописью) музейных предметов, входящих в состав государственной части Музейного фонда Российской Федерации и являющихся федеральной собственностью.</w:t>
            </w:r>
          </w:p>
        </w:tc>
      </w:tr>
      <w:tr w:rsidR="00CD5B9F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</w:p>
        </w:tc>
      </w:tr>
      <w:tr w:rsidR="00CD5B9F"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  <w:r>
              <w:t>Главный хранитель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  <w:jc w:val="center"/>
            </w:pPr>
            <w:r>
              <w:t>инициалы, фамилии</w:t>
            </w:r>
          </w:p>
        </w:tc>
      </w:tr>
      <w:tr w:rsidR="00CD5B9F"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  <w:r>
              <w:t>Зав. отделом (сектором) учета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  <w:jc w:val="center"/>
            </w:pPr>
            <w:r>
              <w:t>инициалы, фамилии</w:t>
            </w:r>
          </w:p>
        </w:tc>
      </w:tr>
      <w:tr w:rsidR="00CD5B9F"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  <w:r>
              <w:t>Печать музея (другой организации)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</w:p>
        </w:tc>
        <w:tc>
          <w:tcPr>
            <w:tcW w:w="3911" w:type="dxa"/>
            <w:tcBorders>
              <w:top w:val="nil"/>
              <w:left w:val="nil"/>
              <w:bottom w:val="nil"/>
              <w:right w:val="nil"/>
            </w:tcBorders>
          </w:tcPr>
          <w:p w:rsidR="00CD5B9F" w:rsidRDefault="00CD5B9F">
            <w:pPr>
              <w:pStyle w:val="ConsPlusNormal"/>
            </w:pPr>
          </w:p>
        </w:tc>
      </w:tr>
    </w:tbl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ind w:firstLine="540"/>
        <w:jc w:val="both"/>
      </w:pPr>
      <w:r>
        <w:t>--------------------------------</w:t>
      </w:r>
    </w:p>
    <w:p w:rsidR="00CD5B9F" w:rsidRDefault="00CD5B9F">
      <w:pPr>
        <w:pStyle w:val="ConsPlusNormal"/>
        <w:spacing w:before="200"/>
        <w:ind w:firstLine="540"/>
        <w:jc w:val="both"/>
      </w:pPr>
      <w:bookmarkStart w:id="13" w:name="P366"/>
      <w:bookmarkEnd w:id="13"/>
      <w:r>
        <w:t>&lt;1&gt; Если приложение к договору одно, то оно не нумеруются.</w:t>
      </w: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jc w:val="both"/>
      </w:pPr>
    </w:p>
    <w:p w:rsidR="00CD5B9F" w:rsidRDefault="00CD5B9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A247F" w:rsidRDefault="009A247F"/>
    <w:sectPr w:rsidR="009A247F" w:rsidSect="000A1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B9F"/>
    <w:rsid w:val="00306E82"/>
    <w:rsid w:val="009A247F"/>
    <w:rsid w:val="00BD143B"/>
    <w:rsid w:val="00CD5B9F"/>
    <w:rsid w:val="00E5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5934"/>
  <w15:chartTrackingRefBased/>
  <w15:docId w15:val="{299C47EA-448F-4BFE-BF76-8F5813B13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5B9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D5B9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CD5B9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AF49A76EFE597657A7957CC63A9B90976EB194D3B5AA5BCFA79104EEDDA2745DF9610363158976466ABA5192F5855C544764A1g0e3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CAF49A76EFE597657A7957CC63A9B909664B494D4BDAA5BCFA79104EEDDA2745DF96100601EDD270A34E301D0BE895C4C5B65A21FA3071FgFeB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CAF49A76EFE597657A7957CC63A9B90976EB194D3B5AA5BCFA79104EEDDA2744FF9390C6118C3260321B55096gEe9F" TargetMode="External"/><Relationship Id="rId11" Type="http://schemas.openxmlformats.org/officeDocument/2006/relationships/hyperlink" Target="consultantplus://offline/ref=DCAF49A76EFE597657A7957CC63A9B909064BE92D8B3AA5BCFA79104EEDDA2744FF9390C6118C3260321B55096gEe9F" TargetMode="External"/><Relationship Id="rId5" Type="http://schemas.openxmlformats.org/officeDocument/2006/relationships/hyperlink" Target="consultantplus://offline/ref=DCAF49A76EFE597657A7957CC63A9B909C6FB591D1BEF751C7FE9D06E9D2FD635AB06D01601EDE25096BE614C1E6855B544465BD03A105g1eFF" TargetMode="External"/><Relationship Id="rId10" Type="http://schemas.openxmlformats.org/officeDocument/2006/relationships/hyperlink" Target="consultantplus://offline/ref=DCAF49A76EFE597657A7957CC63A9B909067B696D1B3AA5BCFA79104EEDDA2744FF9390C6118C3260321B55096gEe9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CAF49A76EFE597657A7957CC63A9B909064B497D1B3AA5BCFA79104EEDDA2745DF96100601EDF210B34E301D0BE895C4C5B65A21FA3071FgFe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3760</Words>
  <Characters>21438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</dc:creator>
  <cp:keywords/>
  <dc:description/>
  <cp:lastModifiedBy>Сожа Сергеевна Барышникова</cp:lastModifiedBy>
  <cp:revision>5</cp:revision>
  <dcterms:created xsi:type="dcterms:W3CDTF">2023-02-08T08:04:00Z</dcterms:created>
  <dcterms:modified xsi:type="dcterms:W3CDTF">2023-08-15T03:35:00Z</dcterms:modified>
</cp:coreProperties>
</file>