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B27" w:rsidRDefault="00017B27" w:rsidP="00017B27"/>
    <w:p w:rsidR="00017B27" w:rsidRDefault="00017B27" w:rsidP="00017B27">
      <w:pPr>
        <w:ind w:firstLine="698"/>
        <w:jc w:val="right"/>
      </w:pPr>
      <w:bookmarkStart w:id="0" w:name="sub_1000"/>
      <w:r>
        <w:rPr>
          <w:rStyle w:val="a3"/>
          <w:bCs/>
        </w:rPr>
        <w:t>Приложение N 1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</w:rPr>
          <w:t>приказу</w:t>
        </w:r>
      </w:hyperlink>
      <w:r>
        <w:rPr>
          <w:rStyle w:val="a3"/>
          <w:bCs/>
        </w:rPr>
        <w:t xml:space="preserve"> Министерства культуры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10 июня 2022 г. N 964</w:t>
      </w:r>
    </w:p>
    <w:bookmarkEnd w:id="0"/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            Форма договора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о передаче музейных предметов и музейных коллекций,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включенных в состав государственной части Музейного фонда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Российской Федерации и находящихся в федеральной 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собственности, в безвозмездное пользование государственным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и </w:t>
      </w:r>
      <w:proofErr w:type="gramStart"/>
      <w:r>
        <w:rPr>
          <w:rStyle w:val="a3"/>
          <w:bCs/>
          <w:sz w:val="22"/>
          <w:szCs w:val="22"/>
        </w:rPr>
        <w:t>муниципальным музеям</w:t>
      </w:r>
      <w:proofErr w:type="gramEnd"/>
      <w:r>
        <w:rPr>
          <w:rStyle w:val="a3"/>
          <w:bCs/>
          <w:sz w:val="22"/>
          <w:szCs w:val="22"/>
        </w:rPr>
        <w:t xml:space="preserve"> и другим организациям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(за исключением религиозных организаций)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г. Москва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"___"__________ 20__ г.                                 N 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(дата заключения </w:t>
      </w:r>
      <w:proofErr w:type="gramStart"/>
      <w:r>
        <w:rPr>
          <w:sz w:val="22"/>
          <w:szCs w:val="22"/>
        </w:rPr>
        <w:t xml:space="preserve">договора)   </w:t>
      </w:r>
      <w:proofErr w:type="gramEnd"/>
      <w:r>
        <w:rPr>
          <w:sz w:val="22"/>
          <w:szCs w:val="22"/>
        </w:rPr>
        <w:t xml:space="preserve">                            (номер договора)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Министерство культуры Российской </w:t>
      </w:r>
      <w:proofErr w:type="gramStart"/>
      <w:r>
        <w:rPr>
          <w:sz w:val="22"/>
          <w:szCs w:val="22"/>
        </w:rPr>
        <w:t>Федерации  (</w:t>
      </w:r>
      <w:proofErr w:type="gramEnd"/>
      <w:r>
        <w:rPr>
          <w:sz w:val="22"/>
          <w:szCs w:val="22"/>
        </w:rPr>
        <w:t>далее - "Ссудодатель"),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от имени которого выступает _____________________________________________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(должность, фамилия, имя и отчество (при наличии) руководителя или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уполномоченного им лица)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(удостоверяющий полномочия документ - _________________________________),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(наименование и реквизиты положения,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доверенности, приказа или иного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документа, удостоверяющего полномочия)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и _______________________________________________________________________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(полное наименование государственного или муниципального </w:t>
      </w:r>
      <w:proofErr w:type="gramStart"/>
      <w:r>
        <w:rPr>
          <w:sz w:val="22"/>
          <w:szCs w:val="22"/>
        </w:rPr>
        <w:t>музея</w:t>
      </w:r>
      <w:proofErr w:type="gramEnd"/>
      <w:r>
        <w:rPr>
          <w:sz w:val="22"/>
          <w:szCs w:val="22"/>
        </w:rPr>
        <w:t xml:space="preserve"> или другой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организации (за исключением религиозной организации) с указанием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наименования субъекта Российской Федерации)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(далее - "Ссудополучатель"), от имени которого выступает 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(должность, фамилия, имя и отчество (при наличии) руководителя или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уполномоченного им лица)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(удостоверяющий полномочия документ - _________________________________),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(наименование и реквизиты устава,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доверенности, приказа или иного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документа, удостоверяющего полномочия)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именуемые в дальнейшем "Стороны", на </w:t>
      </w:r>
      <w:proofErr w:type="gramStart"/>
      <w:r>
        <w:rPr>
          <w:sz w:val="22"/>
          <w:szCs w:val="22"/>
        </w:rPr>
        <w:t>основании  разрешения</w:t>
      </w:r>
      <w:proofErr w:type="gramEnd"/>
      <w:r>
        <w:rPr>
          <w:sz w:val="22"/>
          <w:szCs w:val="22"/>
        </w:rPr>
        <w:t xml:space="preserve">   Министерства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культуры Российской Федерации</w:t>
      </w:r>
      <w:hyperlink w:anchor="sub_111" w:history="1">
        <w:r>
          <w:rPr>
            <w:rStyle w:val="a4"/>
            <w:sz w:val="22"/>
            <w:szCs w:val="22"/>
          </w:rPr>
          <w:t>(1)</w:t>
        </w:r>
      </w:hyperlink>
      <w:r>
        <w:rPr>
          <w:sz w:val="22"/>
          <w:szCs w:val="22"/>
        </w:rPr>
        <w:t xml:space="preserve"> заключили настоящий   Договор   (далее -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Договор) о нижеследующем: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1" w:name="sub_1100"/>
      <w:r>
        <w:rPr>
          <w:rStyle w:val="a3"/>
          <w:bCs/>
          <w:sz w:val="22"/>
          <w:szCs w:val="22"/>
        </w:rPr>
        <w:t xml:space="preserve">                     1. Предмет настоящего Договора</w:t>
      </w:r>
    </w:p>
    <w:bookmarkEnd w:id="1"/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2" w:name="sub_1011"/>
      <w:r>
        <w:rPr>
          <w:sz w:val="22"/>
          <w:szCs w:val="22"/>
        </w:rPr>
        <w:t xml:space="preserve">     1.1.   Ссудодатель   передает   Ссудополучателю   в    безвозмездное</w:t>
      </w:r>
    </w:p>
    <w:bookmarkEnd w:id="2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пользование музейные предметы и музейные коллекции согласно </w:t>
      </w:r>
      <w:hyperlink w:anchor="sub_11000" w:history="1">
        <w:r>
          <w:rPr>
            <w:rStyle w:val="a4"/>
            <w:sz w:val="22"/>
            <w:szCs w:val="22"/>
          </w:rPr>
          <w:t>приложению</w:t>
        </w:r>
      </w:hyperlink>
      <w:r>
        <w:rPr>
          <w:sz w:val="22"/>
          <w:szCs w:val="22"/>
        </w:rPr>
        <w:t xml:space="preserve">  к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Договору в количестве ___ музейных предметов (далее - музейные предметы).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3" w:name="sub_1012"/>
      <w:r>
        <w:rPr>
          <w:sz w:val="22"/>
          <w:szCs w:val="22"/>
        </w:rPr>
        <w:t xml:space="preserve">     1.2. </w:t>
      </w:r>
      <w:proofErr w:type="gramStart"/>
      <w:r>
        <w:rPr>
          <w:sz w:val="22"/>
          <w:szCs w:val="22"/>
        </w:rPr>
        <w:t>Музейные  предметы</w:t>
      </w:r>
      <w:proofErr w:type="gramEnd"/>
      <w:r>
        <w:rPr>
          <w:sz w:val="22"/>
          <w:szCs w:val="22"/>
        </w:rPr>
        <w:t xml:space="preserve">  включены  в  состав  государственной  части</w:t>
      </w:r>
    </w:p>
    <w:bookmarkEnd w:id="3"/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Музейного  фонда</w:t>
      </w:r>
      <w:proofErr w:type="gramEnd"/>
      <w:r>
        <w:rPr>
          <w:sz w:val="22"/>
          <w:szCs w:val="22"/>
        </w:rPr>
        <w:t xml:space="preserve">  Российской  Федерации   и   находятся   в   федеральной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собственности.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4" w:name="sub_1013"/>
      <w:r>
        <w:rPr>
          <w:sz w:val="22"/>
          <w:szCs w:val="22"/>
        </w:rPr>
        <w:t xml:space="preserve">     1.3. Музейные предметы предоставляются </w:t>
      </w:r>
      <w:proofErr w:type="gramStart"/>
      <w:r>
        <w:rPr>
          <w:sz w:val="22"/>
          <w:szCs w:val="22"/>
        </w:rPr>
        <w:t>Ссудодателем  Ссудополучателю</w:t>
      </w:r>
      <w:proofErr w:type="gramEnd"/>
    </w:p>
    <w:bookmarkEnd w:id="4"/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в  целях</w:t>
      </w:r>
      <w:proofErr w:type="gramEnd"/>
      <w:r>
        <w:rPr>
          <w:sz w:val="22"/>
          <w:szCs w:val="22"/>
        </w:rPr>
        <w:t xml:space="preserve">  осуществления   просветительной,     научно-исследовательской 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образовательной </w:t>
      </w:r>
      <w:proofErr w:type="gramStart"/>
      <w:r>
        <w:rPr>
          <w:sz w:val="22"/>
          <w:szCs w:val="22"/>
        </w:rPr>
        <w:t>деятельности,  учета</w:t>
      </w:r>
      <w:proofErr w:type="gramEnd"/>
      <w:r>
        <w:rPr>
          <w:sz w:val="22"/>
          <w:szCs w:val="22"/>
        </w:rPr>
        <w:t>,  хранения,  изучения  и  публичного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представления.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5" w:name="sub_1014"/>
      <w:r>
        <w:rPr>
          <w:sz w:val="22"/>
          <w:szCs w:val="22"/>
        </w:rPr>
        <w:t xml:space="preserve">     1.4.  </w:t>
      </w:r>
      <w:proofErr w:type="gramStart"/>
      <w:r>
        <w:rPr>
          <w:sz w:val="22"/>
          <w:szCs w:val="22"/>
        </w:rPr>
        <w:t>Ссудодатель  гарантирует</w:t>
      </w:r>
      <w:proofErr w:type="gramEnd"/>
      <w:r>
        <w:rPr>
          <w:sz w:val="22"/>
          <w:szCs w:val="22"/>
        </w:rPr>
        <w:t>,  что  на  дату  заключения  Договора</w:t>
      </w:r>
    </w:p>
    <w:bookmarkEnd w:id="5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lastRenderedPageBreak/>
        <w:t>музейные предметы не обременены правами третьих лиц.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6" w:name="sub_1200"/>
      <w:r>
        <w:rPr>
          <w:rStyle w:val="a3"/>
          <w:bCs/>
          <w:sz w:val="22"/>
          <w:szCs w:val="22"/>
        </w:rPr>
        <w:t xml:space="preserve">                        2. Взаимодействие Сторон</w:t>
      </w:r>
    </w:p>
    <w:bookmarkEnd w:id="6"/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7" w:name="sub_1021"/>
      <w:r>
        <w:rPr>
          <w:sz w:val="22"/>
          <w:szCs w:val="22"/>
        </w:rPr>
        <w:t xml:space="preserve">     2.1. Ссудодатель обязуется: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8" w:name="sub_10211"/>
      <w:bookmarkEnd w:id="7"/>
      <w:r>
        <w:rPr>
          <w:sz w:val="22"/>
          <w:szCs w:val="22"/>
        </w:rPr>
        <w:t xml:space="preserve">     2.1.1.  </w:t>
      </w:r>
      <w:proofErr w:type="gramStart"/>
      <w:r>
        <w:rPr>
          <w:sz w:val="22"/>
          <w:szCs w:val="22"/>
        </w:rPr>
        <w:t>Предоставить  Ссудополучателю</w:t>
      </w:r>
      <w:proofErr w:type="gramEnd"/>
      <w:r>
        <w:rPr>
          <w:sz w:val="22"/>
          <w:szCs w:val="22"/>
        </w:rPr>
        <w:t xml:space="preserve">  музейные  предметы   согласно</w:t>
      </w:r>
    </w:p>
    <w:bookmarkEnd w:id="8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>HYPERLINK \l "sub_11000"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rStyle w:val="a4"/>
          <w:sz w:val="22"/>
          <w:szCs w:val="22"/>
        </w:rPr>
        <w:t>приложению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к Договору.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9" w:name="sub_10212"/>
      <w:r>
        <w:rPr>
          <w:sz w:val="22"/>
          <w:szCs w:val="22"/>
        </w:rPr>
        <w:t xml:space="preserve">     2.1.2. Предпринять зависящие от </w:t>
      </w:r>
      <w:proofErr w:type="gramStart"/>
      <w:r>
        <w:rPr>
          <w:sz w:val="22"/>
          <w:szCs w:val="22"/>
        </w:rPr>
        <w:t>него  разумные</w:t>
      </w:r>
      <w:proofErr w:type="gramEnd"/>
      <w:r>
        <w:rPr>
          <w:sz w:val="22"/>
          <w:szCs w:val="22"/>
        </w:rPr>
        <w:t xml:space="preserve">  меры  по  устранению</w:t>
      </w:r>
    </w:p>
    <w:bookmarkEnd w:id="9"/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обстоятельств,  препятствующих</w:t>
      </w:r>
      <w:proofErr w:type="gramEnd"/>
      <w:r>
        <w:rPr>
          <w:sz w:val="22"/>
          <w:szCs w:val="22"/>
        </w:rPr>
        <w:t xml:space="preserve">  Ссудополучателю  полностью  или  в  части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пользоваться музейными предметами в соответствии с условиями Договора.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10" w:name="sub_10213"/>
      <w:r>
        <w:rPr>
          <w:sz w:val="22"/>
          <w:szCs w:val="22"/>
        </w:rPr>
        <w:t xml:space="preserve">     2.1.3. Принять музейные предметы от Ссудополучателя по </w:t>
      </w:r>
      <w:proofErr w:type="gramStart"/>
      <w:r>
        <w:rPr>
          <w:sz w:val="22"/>
          <w:szCs w:val="22"/>
        </w:rPr>
        <w:t>акту  приема</w:t>
      </w:r>
      <w:proofErr w:type="gramEnd"/>
      <w:r>
        <w:rPr>
          <w:sz w:val="22"/>
          <w:szCs w:val="22"/>
        </w:rPr>
        <w:t>-</w:t>
      </w:r>
    </w:p>
    <w:bookmarkEnd w:id="10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передачи: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не позднее дня окончания срока действия Договора</w:t>
      </w:r>
      <w:hyperlink w:anchor="sub_222" w:history="1">
        <w:r>
          <w:rPr>
            <w:rStyle w:val="a4"/>
            <w:sz w:val="22"/>
            <w:szCs w:val="22"/>
          </w:rPr>
          <w:t>(2)</w:t>
        </w:r>
      </w:hyperlink>
      <w:r>
        <w:rPr>
          <w:sz w:val="22"/>
          <w:szCs w:val="22"/>
        </w:rPr>
        <w:t>;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в течение 20 рабочих дней со дня заключения соглашения о расторжении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Договора;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в случае ликвидации Ссудополучателя</w:t>
      </w:r>
      <w:hyperlink w:anchor="sub_333" w:history="1">
        <w:r>
          <w:rPr>
            <w:rStyle w:val="a4"/>
            <w:sz w:val="22"/>
            <w:szCs w:val="22"/>
          </w:rPr>
          <w:t>(3)</w:t>
        </w:r>
      </w:hyperlink>
      <w:r>
        <w:rPr>
          <w:sz w:val="22"/>
          <w:szCs w:val="22"/>
        </w:rPr>
        <w:t>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11" w:name="sub_1022"/>
      <w:r>
        <w:rPr>
          <w:sz w:val="22"/>
          <w:szCs w:val="22"/>
        </w:rPr>
        <w:t xml:space="preserve">     2.2. Ссудодатель вправе: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12" w:name="sub_10221"/>
      <w:bookmarkEnd w:id="11"/>
      <w:r>
        <w:rPr>
          <w:sz w:val="22"/>
          <w:szCs w:val="22"/>
        </w:rPr>
        <w:t xml:space="preserve">     2.2.1. Осуществлять контроль за выполнением Ссудополучателем условий</w:t>
      </w:r>
    </w:p>
    <w:bookmarkEnd w:id="12"/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Договора,  в</w:t>
      </w:r>
      <w:proofErr w:type="gramEnd"/>
      <w:r>
        <w:rPr>
          <w:sz w:val="22"/>
          <w:szCs w:val="22"/>
        </w:rPr>
        <w:t xml:space="preserve">  том  числе  осуществлять  проверки  состояния   сохранности</w:t>
      </w:r>
    </w:p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музейных  предметов</w:t>
      </w:r>
      <w:proofErr w:type="gramEnd"/>
      <w:r>
        <w:rPr>
          <w:sz w:val="22"/>
          <w:szCs w:val="22"/>
        </w:rPr>
        <w:t>,  соблюдения  условий  их  хранения   и   обеспечения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безопасности, а также получать от Ссудополучателя посредством направления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письменного запроса сведения (информацию) </w:t>
      </w:r>
      <w:proofErr w:type="gramStart"/>
      <w:r>
        <w:rPr>
          <w:sz w:val="22"/>
          <w:szCs w:val="22"/>
        </w:rPr>
        <w:t>и  документы</w:t>
      </w:r>
      <w:proofErr w:type="gramEnd"/>
      <w:r>
        <w:rPr>
          <w:sz w:val="22"/>
          <w:szCs w:val="22"/>
        </w:rPr>
        <w:t>,  необходимые  для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осуществления контроля.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13" w:name="sub_10222"/>
      <w:r>
        <w:rPr>
          <w:sz w:val="22"/>
          <w:szCs w:val="22"/>
        </w:rPr>
        <w:t xml:space="preserve">     2.2.2. Требовать от Ссудополучателя </w:t>
      </w:r>
      <w:proofErr w:type="gramStart"/>
      <w:r>
        <w:rPr>
          <w:sz w:val="22"/>
          <w:szCs w:val="22"/>
        </w:rPr>
        <w:t>возмещения  вреда</w:t>
      </w:r>
      <w:proofErr w:type="gramEnd"/>
      <w:r>
        <w:rPr>
          <w:sz w:val="22"/>
          <w:szCs w:val="22"/>
        </w:rPr>
        <w:t>,  причиненного</w:t>
      </w:r>
    </w:p>
    <w:bookmarkEnd w:id="13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музейным предметам.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14" w:name="sub_10223"/>
      <w:r>
        <w:rPr>
          <w:sz w:val="22"/>
          <w:szCs w:val="22"/>
        </w:rPr>
        <w:t xml:space="preserve">     2.2.3. Отказаться в одностороннем порядке от Договора</w:t>
      </w:r>
      <w:hyperlink w:anchor="sub_444" w:history="1">
        <w:r>
          <w:rPr>
            <w:rStyle w:val="a4"/>
            <w:sz w:val="22"/>
            <w:szCs w:val="22"/>
          </w:rPr>
          <w:t>(4)</w:t>
        </w:r>
      </w:hyperlink>
      <w:r>
        <w:rPr>
          <w:sz w:val="22"/>
          <w:szCs w:val="22"/>
        </w:rPr>
        <w:t xml:space="preserve"> в  случаях,</w:t>
      </w:r>
    </w:p>
    <w:bookmarkEnd w:id="14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установленных   </w:t>
      </w:r>
      <w:hyperlink r:id="rId4" w:history="1">
        <w:r>
          <w:rPr>
            <w:rStyle w:val="a4"/>
            <w:sz w:val="22"/>
            <w:szCs w:val="22"/>
          </w:rPr>
          <w:t>гражданским   законодательством</w:t>
        </w:r>
      </w:hyperlink>
      <w:r>
        <w:rPr>
          <w:sz w:val="22"/>
          <w:szCs w:val="22"/>
        </w:rPr>
        <w:t xml:space="preserve">   Российской   Федерации,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известив об этом Ссудополучателя за 30 календарных дней.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15" w:name="sub_10224"/>
      <w:r>
        <w:rPr>
          <w:sz w:val="22"/>
          <w:szCs w:val="22"/>
        </w:rPr>
        <w:t xml:space="preserve">     2.2.4.  </w:t>
      </w:r>
      <w:proofErr w:type="gramStart"/>
      <w:r>
        <w:rPr>
          <w:sz w:val="22"/>
          <w:szCs w:val="22"/>
        </w:rPr>
        <w:t>Требовать  досрочного</w:t>
      </w:r>
      <w:proofErr w:type="gramEnd"/>
      <w:r>
        <w:rPr>
          <w:sz w:val="22"/>
          <w:szCs w:val="22"/>
        </w:rPr>
        <w:t xml:space="preserve">  расторжения   Договора   в   случаях,</w:t>
      </w:r>
    </w:p>
    <w:bookmarkEnd w:id="15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предусмотренных законодательством Российской Федерации.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16" w:name="sub_1023"/>
      <w:r>
        <w:rPr>
          <w:sz w:val="22"/>
          <w:szCs w:val="22"/>
        </w:rPr>
        <w:t xml:space="preserve">     2.3. Ссудополучатель обязуется: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17" w:name="sub_10231"/>
      <w:bookmarkEnd w:id="16"/>
      <w:r>
        <w:rPr>
          <w:sz w:val="22"/>
          <w:szCs w:val="22"/>
        </w:rPr>
        <w:t xml:space="preserve">     2.3.1.  </w:t>
      </w:r>
      <w:proofErr w:type="gramStart"/>
      <w:r>
        <w:rPr>
          <w:sz w:val="22"/>
          <w:szCs w:val="22"/>
        </w:rPr>
        <w:t>Использовать  музейные</w:t>
      </w:r>
      <w:proofErr w:type="gramEnd"/>
      <w:r>
        <w:rPr>
          <w:sz w:val="22"/>
          <w:szCs w:val="22"/>
        </w:rPr>
        <w:t xml:space="preserve">  предметы  исключительно   в   целях,</w:t>
      </w:r>
    </w:p>
    <w:bookmarkEnd w:id="1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установленных законодательством Российской Федерации и Договором.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18" w:name="sub_10232"/>
      <w:r>
        <w:rPr>
          <w:sz w:val="22"/>
          <w:szCs w:val="22"/>
        </w:rPr>
        <w:t xml:space="preserve">     2.3.2. Не осуществлять деятельность в отношении </w:t>
      </w:r>
      <w:proofErr w:type="gramStart"/>
      <w:r>
        <w:rPr>
          <w:sz w:val="22"/>
          <w:szCs w:val="22"/>
        </w:rPr>
        <w:t>музейных  предметов</w:t>
      </w:r>
      <w:proofErr w:type="gramEnd"/>
      <w:r>
        <w:rPr>
          <w:sz w:val="22"/>
          <w:szCs w:val="22"/>
        </w:rPr>
        <w:t>,</w:t>
      </w:r>
    </w:p>
    <w:bookmarkEnd w:id="18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способную нанести ущерб их состоянию сохранности.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19" w:name="sub_10233"/>
      <w:r>
        <w:rPr>
          <w:sz w:val="22"/>
          <w:szCs w:val="22"/>
        </w:rPr>
        <w:t xml:space="preserve">     2.3.3.   Создать   необходимые   </w:t>
      </w:r>
      <w:proofErr w:type="gramStart"/>
      <w:r>
        <w:rPr>
          <w:sz w:val="22"/>
          <w:szCs w:val="22"/>
        </w:rPr>
        <w:t xml:space="preserve">организационные,   </w:t>
      </w:r>
      <w:proofErr w:type="gramEnd"/>
      <w:r>
        <w:rPr>
          <w:sz w:val="22"/>
          <w:szCs w:val="22"/>
        </w:rPr>
        <w:t xml:space="preserve">  материальные и</w:t>
      </w:r>
    </w:p>
    <w:bookmarkEnd w:id="19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финансовые условия для </w:t>
      </w:r>
      <w:proofErr w:type="gramStart"/>
      <w:r>
        <w:rPr>
          <w:sz w:val="22"/>
          <w:szCs w:val="22"/>
        </w:rPr>
        <w:t>хранения  музейных</w:t>
      </w:r>
      <w:proofErr w:type="gramEnd"/>
      <w:r>
        <w:rPr>
          <w:sz w:val="22"/>
          <w:szCs w:val="22"/>
        </w:rPr>
        <w:t xml:space="preserve">  предметов,  их   сохранности 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безопасности, в том числе путем обеспечения надлежащей охраны, соблюдения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требований пожарной безопасности</w:t>
      </w:r>
      <w:hyperlink w:anchor="sub_555" w:history="1">
        <w:r>
          <w:rPr>
            <w:rStyle w:val="a4"/>
            <w:sz w:val="22"/>
            <w:szCs w:val="22"/>
          </w:rPr>
          <w:t>(5)</w:t>
        </w:r>
      </w:hyperlink>
      <w:r>
        <w:rPr>
          <w:sz w:val="22"/>
          <w:szCs w:val="22"/>
        </w:rPr>
        <w:t>, а также  нести  все  расходы   на их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содержание.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Обеспечить хранение музейных </w:t>
      </w:r>
      <w:proofErr w:type="gramStart"/>
      <w:r>
        <w:rPr>
          <w:sz w:val="22"/>
          <w:szCs w:val="22"/>
        </w:rPr>
        <w:t>предметов  в</w:t>
      </w:r>
      <w:proofErr w:type="gramEnd"/>
      <w:r>
        <w:rPr>
          <w:sz w:val="22"/>
          <w:szCs w:val="22"/>
        </w:rPr>
        <w:t xml:space="preserve">  зданиях   и   помещениях,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находящихся в оперативном управлении или в </w:t>
      </w:r>
      <w:proofErr w:type="gramStart"/>
      <w:r>
        <w:rPr>
          <w:sz w:val="22"/>
          <w:szCs w:val="22"/>
        </w:rPr>
        <w:t xml:space="preserve">собственности,   </w:t>
      </w:r>
      <w:proofErr w:type="gramEnd"/>
      <w:r>
        <w:rPr>
          <w:sz w:val="22"/>
          <w:szCs w:val="22"/>
        </w:rPr>
        <w:t>расположенных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по адресу(-</w:t>
      </w:r>
      <w:proofErr w:type="spellStart"/>
      <w:r>
        <w:rPr>
          <w:sz w:val="22"/>
          <w:szCs w:val="22"/>
        </w:rPr>
        <w:t>ам</w:t>
      </w:r>
      <w:proofErr w:type="spellEnd"/>
      <w:r>
        <w:rPr>
          <w:sz w:val="22"/>
          <w:szCs w:val="22"/>
        </w:rPr>
        <w:t>): ________________________________________________________.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(субъект Российской Федерации, район (городской округ и другое),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населенный пункт, улица (проспект, переулок и другое),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дом (владение и другое), строение, офис (помещение)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20" w:name="sub_10234"/>
      <w:r>
        <w:rPr>
          <w:sz w:val="22"/>
          <w:szCs w:val="22"/>
        </w:rPr>
        <w:t xml:space="preserve">     2.3.4. Обеспечить государственный учет музейных предметов в порядке</w:t>
      </w:r>
    </w:p>
    <w:bookmarkEnd w:id="20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и </w:t>
      </w:r>
      <w:proofErr w:type="gramStart"/>
      <w:r>
        <w:rPr>
          <w:sz w:val="22"/>
          <w:szCs w:val="22"/>
        </w:rPr>
        <w:t>в  сроки</w:t>
      </w:r>
      <w:proofErr w:type="gramEnd"/>
      <w:r>
        <w:rPr>
          <w:sz w:val="22"/>
          <w:szCs w:val="22"/>
        </w:rPr>
        <w:t>,  установленные  законодательством  Российской   Федерации, их</w:t>
      </w:r>
    </w:p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безопасность,  включая</w:t>
      </w:r>
      <w:proofErr w:type="gramEnd"/>
      <w:r>
        <w:rPr>
          <w:sz w:val="22"/>
          <w:szCs w:val="22"/>
        </w:rPr>
        <w:t xml:space="preserve">  наличие  присвоенных  им  учетных   обозначений и</w:t>
      </w:r>
    </w:p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охранной  маркировки</w:t>
      </w:r>
      <w:proofErr w:type="gramEnd"/>
      <w:r>
        <w:rPr>
          <w:sz w:val="22"/>
          <w:szCs w:val="22"/>
        </w:rPr>
        <w:t>,  ведение  и   сохранность   учетной   документации,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связанной с музейными предметами</w:t>
      </w:r>
      <w:hyperlink w:anchor="sub_666" w:history="1">
        <w:r>
          <w:rPr>
            <w:rStyle w:val="a4"/>
            <w:sz w:val="22"/>
            <w:szCs w:val="22"/>
          </w:rPr>
          <w:t>(6)</w:t>
        </w:r>
      </w:hyperlink>
      <w:r>
        <w:rPr>
          <w:sz w:val="22"/>
          <w:szCs w:val="22"/>
        </w:rPr>
        <w:t>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21" w:name="sub_10235"/>
      <w:r>
        <w:rPr>
          <w:sz w:val="22"/>
          <w:szCs w:val="22"/>
        </w:rPr>
        <w:t xml:space="preserve">     2.3.5.  </w:t>
      </w:r>
      <w:proofErr w:type="gramStart"/>
      <w:r>
        <w:rPr>
          <w:sz w:val="22"/>
          <w:szCs w:val="22"/>
        </w:rPr>
        <w:t>Поддерживать  музейные</w:t>
      </w:r>
      <w:proofErr w:type="gramEnd"/>
      <w:r>
        <w:rPr>
          <w:sz w:val="22"/>
          <w:szCs w:val="22"/>
        </w:rPr>
        <w:t xml:space="preserve">  предметы  в  надлежащем   состоянии,</w:t>
      </w:r>
    </w:p>
    <w:bookmarkEnd w:id="21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включая </w:t>
      </w:r>
      <w:proofErr w:type="gramStart"/>
      <w:r>
        <w:rPr>
          <w:sz w:val="22"/>
          <w:szCs w:val="22"/>
        </w:rPr>
        <w:t>осуществление  в</w:t>
      </w:r>
      <w:proofErr w:type="gramEnd"/>
      <w:r>
        <w:rPr>
          <w:sz w:val="22"/>
          <w:szCs w:val="22"/>
        </w:rPr>
        <w:t xml:space="preserve">  отношении  музейных  предметов  реставрационных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работ лицами, прошедшими аттестацию на право их проведения</w:t>
      </w:r>
      <w:hyperlink w:anchor="sub_777" w:history="1">
        <w:r>
          <w:rPr>
            <w:rStyle w:val="a4"/>
            <w:sz w:val="22"/>
            <w:szCs w:val="22"/>
          </w:rPr>
          <w:t>(7)</w:t>
        </w:r>
      </w:hyperlink>
      <w:r>
        <w:rPr>
          <w:sz w:val="22"/>
          <w:szCs w:val="22"/>
        </w:rPr>
        <w:t>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22" w:name="sub_10236"/>
      <w:r>
        <w:rPr>
          <w:sz w:val="22"/>
          <w:szCs w:val="22"/>
        </w:rPr>
        <w:t xml:space="preserve">     2.3.6. Производить с согласия </w:t>
      </w:r>
      <w:proofErr w:type="gramStart"/>
      <w:r>
        <w:rPr>
          <w:sz w:val="22"/>
          <w:szCs w:val="22"/>
        </w:rPr>
        <w:t>Ссудодателя  отделимые</w:t>
      </w:r>
      <w:proofErr w:type="gramEnd"/>
      <w:r>
        <w:rPr>
          <w:sz w:val="22"/>
          <w:szCs w:val="22"/>
        </w:rPr>
        <w:t xml:space="preserve">  и  неотделимые</w:t>
      </w:r>
    </w:p>
    <w:bookmarkEnd w:id="22"/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улучшения  музейных</w:t>
      </w:r>
      <w:proofErr w:type="gramEnd"/>
      <w:r>
        <w:rPr>
          <w:sz w:val="22"/>
          <w:szCs w:val="22"/>
        </w:rPr>
        <w:t xml:space="preserve">  предметов,  стоимость  которых   после   прекращения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Договора Ссудополучателю не возмещается.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23" w:name="sub_10237"/>
      <w:r>
        <w:rPr>
          <w:sz w:val="22"/>
          <w:szCs w:val="22"/>
        </w:rPr>
        <w:t xml:space="preserve">     2.3.7.  </w:t>
      </w:r>
      <w:proofErr w:type="gramStart"/>
      <w:r>
        <w:rPr>
          <w:sz w:val="22"/>
          <w:szCs w:val="22"/>
        </w:rPr>
        <w:t>Информировать  в</w:t>
      </w:r>
      <w:proofErr w:type="gramEnd"/>
      <w:r>
        <w:rPr>
          <w:sz w:val="22"/>
          <w:szCs w:val="22"/>
        </w:rPr>
        <w:t xml:space="preserve">  случае  обнаружения  хищения  или   утраты</w:t>
      </w:r>
    </w:p>
    <w:bookmarkEnd w:id="23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lastRenderedPageBreak/>
        <w:t>музейных  предметов  правоохранительные  органы     незамедлительно</w:t>
      </w:r>
      <w:hyperlink w:anchor="sub_888" w:history="1">
        <w:r>
          <w:rPr>
            <w:rStyle w:val="a4"/>
            <w:sz w:val="22"/>
            <w:szCs w:val="22"/>
          </w:rPr>
          <w:t>(8)</w:t>
        </w:r>
      </w:hyperlink>
      <w:r>
        <w:rPr>
          <w:sz w:val="22"/>
          <w:szCs w:val="22"/>
        </w:rPr>
        <w:t>, а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Ссудодателя письменным уведомлением в течение 3 календарных </w:t>
      </w:r>
      <w:proofErr w:type="gramStart"/>
      <w:r>
        <w:rPr>
          <w:sz w:val="22"/>
          <w:szCs w:val="22"/>
        </w:rPr>
        <w:t>дней  со</w:t>
      </w:r>
      <w:proofErr w:type="gramEnd"/>
      <w:r>
        <w:rPr>
          <w:sz w:val="22"/>
          <w:szCs w:val="22"/>
        </w:rPr>
        <w:t xml:space="preserve">  дня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установления факта хищения или утраты.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24" w:name="sub_10238"/>
      <w:r>
        <w:rPr>
          <w:sz w:val="22"/>
          <w:szCs w:val="22"/>
        </w:rPr>
        <w:t xml:space="preserve">     2.3.8. Информировать в </w:t>
      </w:r>
      <w:proofErr w:type="gramStart"/>
      <w:r>
        <w:rPr>
          <w:sz w:val="22"/>
          <w:szCs w:val="22"/>
        </w:rPr>
        <w:t>случае  обнаружения</w:t>
      </w:r>
      <w:proofErr w:type="gramEnd"/>
      <w:r>
        <w:rPr>
          <w:sz w:val="22"/>
          <w:szCs w:val="22"/>
        </w:rPr>
        <w:t xml:space="preserve">  физического  разрушения,</w:t>
      </w:r>
    </w:p>
    <w:bookmarkEnd w:id="24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повреждения или </w:t>
      </w:r>
      <w:proofErr w:type="gramStart"/>
      <w:r>
        <w:rPr>
          <w:sz w:val="22"/>
          <w:szCs w:val="22"/>
        </w:rPr>
        <w:t>заболевания  музейных</w:t>
      </w:r>
      <w:proofErr w:type="gramEnd"/>
      <w:r>
        <w:rPr>
          <w:sz w:val="22"/>
          <w:szCs w:val="22"/>
        </w:rPr>
        <w:t xml:space="preserve">  предметов  Ссудодателя  письменным</w:t>
      </w:r>
    </w:p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уведомлением  в</w:t>
      </w:r>
      <w:proofErr w:type="gramEnd"/>
      <w:r>
        <w:rPr>
          <w:sz w:val="22"/>
          <w:szCs w:val="22"/>
        </w:rPr>
        <w:t xml:space="preserve">  течение  10  рабочих  дней  со  дня   установления факта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изменения состояния сохранности.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25" w:name="sub_10239"/>
      <w:r>
        <w:rPr>
          <w:sz w:val="22"/>
          <w:szCs w:val="22"/>
        </w:rPr>
        <w:t xml:space="preserve">     2.3.9. Не осуществлять передачу </w:t>
      </w:r>
      <w:proofErr w:type="gramStart"/>
      <w:r>
        <w:rPr>
          <w:sz w:val="22"/>
          <w:szCs w:val="22"/>
        </w:rPr>
        <w:t>музейных  предметов</w:t>
      </w:r>
      <w:proofErr w:type="gramEnd"/>
      <w:r>
        <w:rPr>
          <w:sz w:val="22"/>
          <w:szCs w:val="22"/>
        </w:rPr>
        <w:t xml:space="preserve">  для  каких-либо</w:t>
      </w:r>
    </w:p>
    <w:bookmarkEnd w:id="25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целей третьим лицам без согласия Ссудодателя.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26" w:name="sub_12310"/>
      <w:r>
        <w:rPr>
          <w:sz w:val="22"/>
          <w:szCs w:val="22"/>
        </w:rPr>
        <w:t xml:space="preserve">     2.3.10. Уведомить Ссудодателя </w:t>
      </w:r>
      <w:proofErr w:type="gramStart"/>
      <w:r>
        <w:rPr>
          <w:sz w:val="22"/>
          <w:szCs w:val="22"/>
        </w:rPr>
        <w:t>о  своей</w:t>
      </w:r>
      <w:proofErr w:type="gramEnd"/>
      <w:r>
        <w:rPr>
          <w:sz w:val="22"/>
          <w:szCs w:val="22"/>
        </w:rPr>
        <w:t xml:space="preserve">  реорганизации  в  10-дневный</w:t>
      </w:r>
    </w:p>
    <w:bookmarkEnd w:id="26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срок со дня принятия </w:t>
      </w:r>
      <w:proofErr w:type="gramStart"/>
      <w:r>
        <w:rPr>
          <w:sz w:val="22"/>
          <w:szCs w:val="22"/>
        </w:rPr>
        <w:t>такого  решения</w:t>
      </w:r>
      <w:proofErr w:type="gramEnd"/>
      <w:r>
        <w:rPr>
          <w:sz w:val="22"/>
          <w:szCs w:val="22"/>
        </w:rPr>
        <w:t xml:space="preserve">  органом  исполнительной   власти, в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ведении которого находится Ссудополучатель</w:t>
      </w:r>
      <w:hyperlink w:anchor="sub_999" w:history="1">
        <w:r>
          <w:rPr>
            <w:rStyle w:val="a4"/>
            <w:sz w:val="22"/>
            <w:szCs w:val="22"/>
          </w:rPr>
          <w:t>(9)</w:t>
        </w:r>
      </w:hyperlink>
      <w:r>
        <w:rPr>
          <w:sz w:val="22"/>
          <w:szCs w:val="22"/>
        </w:rPr>
        <w:t>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27" w:name="sub_12311"/>
      <w:r>
        <w:rPr>
          <w:sz w:val="22"/>
          <w:szCs w:val="22"/>
        </w:rPr>
        <w:t xml:space="preserve">     2.3.11. </w:t>
      </w:r>
      <w:proofErr w:type="gramStart"/>
      <w:r>
        <w:rPr>
          <w:sz w:val="22"/>
          <w:szCs w:val="22"/>
        </w:rPr>
        <w:t>Уведомить  Ссудодателя</w:t>
      </w:r>
      <w:proofErr w:type="gramEnd"/>
      <w:r>
        <w:rPr>
          <w:sz w:val="22"/>
          <w:szCs w:val="22"/>
        </w:rPr>
        <w:t xml:space="preserve">  о  своей  ликвидации  в   течение 10</w:t>
      </w:r>
    </w:p>
    <w:bookmarkEnd w:id="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рабочих </w:t>
      </w:r>
      <w:proofErr w:type="gramStart"/>
      <w:r>
        <w:rPr>
          <w:sz w:val="22"/>
          <w:szCs w:val="22"/>
        </w:rPr>
        <w:t>дней  со</w:t>
      </w:r>
      <w:proofErr w:type="gramEnd"/>
      <w:r>
        <w:rPr>
          <w:sz w:val="22"/>
          <w:szCs w:val="22"/>
        </w:rPr>
        <w:t xml:space="preserve">  дня  принятия  такого  решения  органом  исполнительной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власти, в ведении которого находится Ссудополучатель</w:t>
      </w:r>
      <w:hyperlink w:anchor="sub_1010" w:history="1">
        <w:r>
          <w:rPr>
            <w:rStyle w:val="a4"/>
            <w:sz w:val="22"/>
            <w:szCs w:val="22"/>
          </w:rPr>
          <w:t>(10)</w:t>
        </w:r>
      </w:hyperlink>
      <w:r>
        <w:rPr>
          <w:sz w:val="22"/>
          <w:szCs w:val="22"/>
        </w:rPr>
        <w:t>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28" w:name="sub_12312"/>
      <w:r>
        <w:rPr>
          <w:sz w:val="22"/>
          <w:szCs w:val="22"/>
        </w:rPr>
        <w:t xml:space="preserve">     2.3.12. Осуществлять контроль за музейными предметами, </w:t>
      </w:r>
      <w:proofErr w:type="gramStart"/>
      <w:r>
        <w:rPr>
          <w:sz w:val="22"/>
          <w:szCs w:val="22"/>
        </w:rPr>
        <w:t>в  том</w:t>
      </w:r>
      <w:proofErr w:type="gramEnd"/>
      <w:r>
        <w:rPr>
          <w:sz w:val="22"/>
          <w:szCs w:val="22"/>
        </w:rPr>
        <w:t xml:space="preserve">  числе</w:t>
      </w:r>
    </w:p>
    <w:bookmarkEnd w:id="28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путем проведения проверок наличия </w:t>
      </w:r>
      <w:proofErr w:type="gramStart"/>
      <w:r>
        <w:rPr>
          <w:sz w:val="22"/>
          <w:szCs w:val="22"/>
        </w:rPr>
        <w:t>музейных  предметов</w:t>
      </w:r>
      <w:proofErr w:type="gramEnd"/>
      <w:r>
        <w:rPr>
          <w:sz w:val="22"/>
          <w:szCs w:val="22"/>
        </w:rPr>
        <w:t xml:space="preserve">  и  сверок  наличия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музейных предметов с учетными документами и сведениями в реестре музейных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предметов и музейных коллекций Государственного каталога </w:t>
      </w:r>
      <w:proofErr w:type="gramStart"/>
      <w:r>
        <w:rPr>
          <w:sz w:val="22"/>
          <w:szCs w:val="22"/>
        </w:rPr>
        <w:t>Музейного  фонда</w:t>
      </w:r>
      <w:proofErr w:type="gramEnd"/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Российской Федерации</w:t>
      </w:r>
      <w:hyperlink w:anchor="sub_1111" w:history="1">
        <w:r>
          <w:rPr>
            <w:rStyle w:val="a4"/>
            <w:sz w:val="22"/>
            <w:szCs w:val="22"/>
          </w:rPr>
          <w:t>(11)</w:t>
        </w:r>
      </w:hyperlink>
      <w:r>
        <w:rPr>
          <w:sz w:val="22"/>
          <w:szCs w:val="22"/>
        </w:rPr>
        <w:t>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29" w:name="sub_12313"/>
      <w:r>
        <w:rPr>
          <w:sz w:val="22"/>
          <w:szCs w:val="22"/>
        </w:rPr>
        <w:t xml:space="preserve">     2.3.13. Организовывать </w:t>
      </w:r>
      <w:proofErr w:type="gramStart"/>
      <w:r>
        <w:rPr>
          <w:sz w:val="22"/>
          <w:szCs w:val="22"/>
        </w:rPr>
        <w:t>и  обеспечивать</w:t>
      </w:r>
      <w:proofErr w:type="gramEnd"/>
      <w:r>
        <w:rPr>
          <w:sz w:val="22"/>
          <w:szCs w:val="22"/>
        </w:rPr>
        <w:t xml:space="preserve">  доступ  граждан  к  музейным</w:t>
      </w:r>
    </w:p>
    <w:bookmarkEnd w:id="29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предметам в соответствии с законодательством Российской Федерации</w:t>
      </w:r>
      <w:hyperlink w:anchor="sub_1212" w:history="1">
        <w:r>
          <w:rPr>
            <w:rStyle w:val="a4"/>
            <w:sz w:val="22"/>
            <w:szCs w:val="22"/>
          </w:rPr>
          <w:t>(12)</w:t>
        </w:r>
      </w:hyperlink>
      <w:r>
        <w:rPr>
          <w:sz w:val="22"/>
          <w:szCs w:val="22"/>
        </w:rPr>
        <w:t>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30" w:name="sub_12314"/>
      <w:r>
        <w:rPr>
          <w:sz w:val="22"/>
          <w:szCs w:val="22"/>
        </w:rPr>
        <w:t xml:space="preserve">     2.3.14. </w:t>
      </w:r>
      <w:proofErr w:type="gramStart"/>
      <w:r>
        <w:rPr>
          <w:sz w:val="22"/>
          <w:szCs w:val="22"/>
        </w:rPr>
        <w:t>Обеспечивать  Ссудодателю</w:t>
      </w:r>
      <w:proofErr w:type="gramEnd"/>
      <w:r>
        <w:rPr>
          <w:sz w:val="22"/>
          <w:szCs w:val="22"/>
        </w:rPr>
        <w:t xml:space="preserve">  доступ  к  музейным   предметам в</w:t>
      </w:r>
    </w:p>
    <w:bookmarkEnd w:id="30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рабочее время Ссудодателя </w:t>
      </w:r>
      <w:proofErr w:type="gramStart"/>
      <w:r>
        <w:rPr>
          <w:sz w:val="22"/>
          <w:szCs w:val="22"/>
        </w:rPr>
        <w:t>с  учетом</w:t>
      </w:r>
      <w:proofErr w:type="gramEnd"/>
      <w:r>
        <w:rPr>
          <w:sz w:val="22"/>
          <w:szCs w:val="22"/>
        </w:rPr>
        <w:t xml:space="preserve">  режима  работы   Ссудополучателя при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условии </w:t>
      </w:r>
      <w:proofErr w:type="gramStart"/>
      <w:r>
        <w:rPr>
          <w:sz w:val="22"/>
          <w:szCs w:val="22"/>
        </w:rPr>
        <w:t>уведомления  Ссудополучателя</w:t>
      </w:r>
      <w:proofErr w:type="gramEnd"/>
      <w:r>
        <w:rPr>
          <w:sz w:val="22"/>
          <w:szCs w:val="22"/>
        </w:rPr>
        <w:t xml:space="preserve">  Ссудодателем  не  менее    чем за 2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рабочих дня.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31" w:name="sub_12315"/>
      <w:r>
        <w:rPr>
          <w:sz w:val="22"/>
          <w:szCs w:val="22"/>
        </w:rPr>
        <w:t xml:space="preserve">     2.3.15. Представлять Ссудодателю по его письменным запросам сведения</w:t>
      </w:r>
    </w:p>
    <w:bookmarkEnd w:id="31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(информацию) и документы, необходимые для осуществления контроля.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32" w:name="sub_12316"/>
      <w:r>
        <w:rPr>
          <w:sz w:val="22"/>
          <w:szCs w:val="22"/>
        </w:rPr>
        <w:t xml:space="preserve">     2.3.16. Обеспечить возврат музейных </w:t>
      </w:r>
      <w:proofErr w:type="gramStart"/>
      <w:r>
        <w:rPr>
          <w:sz w:val="22"/>
          <w:szCs w:val="22"/>
        </w:rPr>
        <w:t>предметов  Ссудодателю</w:t>
      </w:r>
      <w:proofErr w:type="gramEnd"/>
      <w:r>
        <w:rPr>
          <w:sz w:val="22"/>
          <w:szCs w:val="22"/>
        </w:rPr>
        <w:t xml:space="preserve">  по  акту</w:t>
      </w:r>
    </w:p>
    <w:bookmarkEnd w:id="32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приема-передачи: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не позднее дня окончания срока действия Договора</w:t>
      </w:r>
      <w:hyperlink w:anchor="sub_1313" w:history="1">
        <w:r>
          <w:rPr>
            <w:rStyle w:val="a4"/>
            <w:sz w:val="22"/>
            <w:szCs w:val="22"/>
          </w:rPr>
          <w:t>(13)</w:t>
        </w:r>
      </w:hyperlink>
      <w:r>
        <w:rPr>
          <w:sz w:val="22"/>
          <w:szCs w:val="22"/>
        </w:rPr>
        <w:t>;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в течение 20 рабочих дней со дня заключения соглашения о расторжении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Договора;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в случае ликвидации Ссудополучателя.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33" w:name="sub_1024"/>
      <w:r>
        <w:rPr>
          <w:sz w:val="22"/>
          <w:szCs w:val="22"/>
        </w:rPr>
        <w:t xml:space="preserve">     2.4. Ссудополучатель вправе: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34" w:name="sub_10241"/>
      <w:bookmarkEnd w:id="33"/>
      <w:r>
        <w:rPr>
          <w:sz w:val="22"/>
          <w:szCs w:val="22"/>
        </w:rPr>
        <w:t xml:space="preserve">     2.4.1. Запрашивать и получать от Ссудодателя сведения (информацию) и</w:t>
      </w:r>
    </w:p>
    <w:bookmarkEnd w:id="34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документы, необходимые для реализации Договора.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35" w:name="sub_10242"/>
      <w:r>
        <w:rPr>
          <w:sz w:val="22"/>
          <w:szCs w:val="22"/>
        </w:rPr>
        <w:t xml:space="preserve">     2.4.2.   Давать   разрешение   третьим   лицам    на    производство</w:t>
      </w:r>
    </w:p>
    <w:bookmarkEnd w:id="35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изобразительной, печатной, сувенирной и другой тиражированной продукции 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товаров народного </w:t>
      </w:r>
      <w:proofErr w:type="gramStart"/>
      <w:r>
        <w:rPr>
          <w:sz w:val="22"/>
          <w:szCs w:val="22"/>
        </w:rPr>
        <w:t>потребления  с</w:t>
      </w:r>
      <w:proofErr w:type="gramEnd"/>
      <w:r>
        <w:rPr>
          <w:sz w:val="22"/>
          <w:szCs w:val="22"/>
        </w:rPr>
        <w:t xml:space="preserve">  использованием  музейных   предметов на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основании отдельного договора с учетом положений </w:t>
      </w:r>
      <w:hyperlink r:id="rId5" w:history="1">
        <w:r>
          <w:rPr>
            <w:rStyle w:val="a4"/>
            <w:sz w:val="22"/>
            <w:szCs w:val="22"/>
          </w:rPr>
          <w:t>статьи  36</w:t>
        </w:r>
      </w:hyperlink>
      <w:r>
        <w:rPr>
          <w:sz w:val="22"/>
          <w:szCs w:val="22"/>
        </w:rPr>
        <w:t xml:space="preserve">  Федерального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закона от 26.05.1996 N 54-ФЗ "О </w:t>
      </w:r>
      <w:proofErr w:type="gramStart"/>
      <w:r>
        <w:rPr>
          <w:sz w:val="22"/>
          <w:szCs w:val="22"/>
        </w:rPr>
        <w:t>Музейном  фонде</w:t>
      </w:r>
      <w:proofErr w:type="gramEnd"/>
      <w:r>
        <w:rPr>
          <w:sz w:val="22"/>
          <w:szCs w:val="22"/>
        </w:rPr>
        <w:t xml:space="preserve">  Российской   Федерации 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музеях в Российской Федерации".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Передавать третьим лицам права на использование в коммерческих целях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воспроизведений музейных предметов по разрешению Ссудодателя.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36" w:name="sub_1300"/>
      <w:r>
        <w:rPr>
          <w:rStyle w:val="a3"/>
          <w:bCs/>
          <w:sz w:val="22"/>
          <w:szCs w:val="22"/>
        </w:rPr>
        <w:t xml:space="preserve">                       3. Срок действия Договора.</w:t>
      </w:r>
    </w:p>
    <w:bookmarkEnd w:id="36"/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Изменение и досрочное прекращение Договора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37" w:name="sub_1031"/>
      <w:r>
        <w:rPr>
          <w:sz w:val="22"/>
          <w:szCs w:val="22"/>
        </w:rPr>
        <w:t xml:space="preserve">     3.1. Договор вступает в силу и становится обязательным для Сторон со</w:t>
      </w:r>
    </w:p>
    <w:bookmarkEnd w:id="3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дня его заключения Сторонами.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38" w:name="sub_1032"/>
      <w:r>
        <w:rPr>
          <w:sz w:val="22"/>
          <w:szCs w:val="22"/>
        </w:rPr>
        <w:t xml:space="preserve">     3.2. Срок действия Договора: __________________________________</w:t>
      </w:r>
      <w:hyperlink w:anchor="sub_1414" w:history="1">
        <w:r>
          <w:rPr>
            <w:rStyle w:val="a4"/>
            <w:sz w:val="22"/>
            <w:szCs w:val="22"/>
          </w:rPr>
          <w:t>(14)</w:t>
        </w:r>
      </w:hyperlink>
      <w:r>
        <w:rPr>
          <w:sz w:val="22"/>
          <w:szCs w:val="22"/>
        </w:rPr>
        <w:t>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39" w:name="sub_1033"/>
      <w:bookmarkEnd w:id="38"/>
      <w:r>
        <w:rPr>
          <w:sz w:val="22"/>
          <w:szCs w:val="22"/>
        </w:rPr>
        <w:t xml:space="preserve">     3.3. Все изменения в Договор вносятся по обоюдному согласию Сторон и</w:t>
      </w:r>
    </w:p>
    <w:bookmarkEnd w:id="39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оформляются дополнительными </w:t>
      </w:r>
      <w:proofErr w:type="gramStart"/>
      <w:r>
        <w:rPr>
          <w:sz w:val="22"/>
          <w:szCs w:val="22"/>
        </w:rPr>
        <w:t>соглашениями  к</w:t>
      </w:r>
      <w:proofErr w:type="gramEnd"/>
      <w:r>
        <w:rPr>
          <w:sz w:val="22"/>
          <w:szCs w:val="22"/>
        </w:rPr>
        <w:t xml:space="preserve">  Договору,  которые  являются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неотъемлемой частью Договора.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40" w:name="sub_1034"/>
      <w:r>
        <w:rPr>
          <w:sz w:val="22"/>
          <w:szCs w:val="22"/>
        </w:rPr>
        <w:t xml:space="preserve">     3.4. </w:t>
      </w:r>
      <w:proofErr w:type="gramStart"/>
      <w:r>
        <w:rPr>
          <w:sz w:val="22"/>
          <w:szCs w:val="22"/>
        </w:rPr>
        <w:t>Все  документы</w:t>
      </w:r>
      <w:proofErr w:type="gramEnd"/>
      <w:r>
        <w:rPr>
          <w:sz w:val="22"/>
          <w:szCs w:val="22"/>
        </w:rPr>
        <w:t xml:space="preserve">  в  связи  с  Договором  должны   составляться в</w:t>
      </w:r>
    </w:p>
    <w:bookmarkEnd w:id="40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письменной форме </w:t>
      </w:r>
      <w:proofErr w:type="gramStart"/>
      <w:r>
        <w:rPr>
          <w:sz w:val="22"/>
          <w:szCs w:val="22"/>
        </w:rPr>
        <w:t>и  вручаться</w:t>
      </w:r>
      <w:proofErr w:type="gramEnd"/>
      <w:r>
        <w:rPr>
          <w:sz w:val="22"/>
          <w:szCs w:val="22"/>
        </w:rPr>
        <w:t xml:space="preserve">  Сторонами  друг  другу  под   подпись либо</w:t>
      </w:r>
    </w:p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направляться  заказным</w:t>
      </w:r>
      <w:proofErr w:type="gramEnd"/>
      <w:r>
        <w:rPr>
          <w:sz w:val="22"/>
          <w:szCs w:val="22"/>
        </w:rPr>
        <w:t xml:space="preserve">  почтовым  отправлением  с   описью     вложения с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lastRenderedPageBreak/>
        <w:t>уведомлением о вручении по адресу в Российской Федерации другой Стороны.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41" w:name="sub_1035"/>
      <w:r>
        <w:rPr>
          <w:sz w:val="22"/>
          <w:szCs w:val="22"/>
        </w:rPr>
        <w:t xml:space="preserve">     3.5.  </w:t>
      </w:r>
      <w:proofErr w:type="gramStart"/>
      <w:r>
        <w:rPr>
          <w:sz w:val="22"/>
          <w:szCs w:val="22"/>
        </w:rPr>
        <w:t>Действие  Договора</w:t>
      </w:r>
      <w:proofErr w:type="gramEnd"/>
      <w:r>
        <w:rPr>
          <w:sz w:val="22"/>
          <w:szCs w:val="22"/>
        </w:rPr>
        <w:t xml:space="preserve">  прекращается  по   окончании     срока его</w:t>
      </w:r>
    </w:p>
    <w:bookmarkEnd w:id="41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действия</w:t>
      </w:r>
      <w:hyperlink w:anchor="sub_1515" w:history="1">
        <w:r>
          <w:rPr>
            <w:rStyle w:val="a4"/>
            <w:sz w:val="22"/>
            <w:szCs w:val="22"/>
          </w:rPr>
          <w:t>(15)</w:t>
        </w:r>
      </w:hyperlink>
      <w:r>
        <w:rPr>
          <w:sz w:val="22"/>
          <w:szCs w:val="22"/>
        </w:rPr>
        <w:t>, а также в случаях его досрочного расторжения по  соглашению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Сторон, в судебном </w:t>
      </w:r>
      <w:proofErr w:type="gramStart"/>
      <w:r>
        <w:rPr>
          <w:sz w:val="22"/>
          <w:szCs w:val="22"/>
        </w:rPr>
        <w:t>порядке,  ликвидации</w:t>
      </w:r>
      <w:proofErr w:type="gramEnd"/>
      <w:r>
        <w:rPr>
          <w:sz w:val="22"/>
          <w:szCs w:val="22"/>
        </w:rPr>
        <w:t xml:space="preserve">  Ссудополучателя,  одностороннего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отказа Ссудодателя от настоящего Договора.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42" w:name="sub_1036"/>
      <w:r>
        <w:rPr>
          <w:sz w:val="22"/>
          <w:szCs w:val="22"/>
        </w:rPr>
        <w:t xml:space="preserve">     3.6. </w:t>
      </w:r>
      <w:proofErr w:type="gramStart"/>
      <w:r>
        <w:rPr>
          <w:sz w:val="22"/>
          <w:szCs w:val="22"/>
        </w:rPr>
        <w:t>При  расторжении</w:t>
      </w:r>
      <w:proofErr w:type="gramEnd"/>
      <w:r>
        <w:rPr>
          <w:sz w:val="22"/>
          <w:szCs w:val="22"/>
        </w:rPr>
        <w:t xml:space="preserve">  настоящего  Договора  по  соглашению  Сторон,</w:t>
      </w:r>
    </w:p>
    <w:bookmarkEnd w:id="42"/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одностороннем  отказе</w:t>
      </w:r>
      <w:proofErr w:type="gramEnd"/>
      <w:r>
        <w:rPr>
          <w:sz w:val="22"/>
          <w:szCs w:val="22"/>
        </w:rPr>
        <w:t xml:space="preserve">  от  Договора  музейные  предметы     передаются от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Ссудополучателя Ссудодателю в течение 20 рабочих дней </w:t>
      </w:r>
      <w:proofErr w:type="gramStart"/>
      <w:r>
        <w:rPr>
          <w:sz w:val="22"/>
          <w:szCs w:val="22"/>
        </w:rPr>
        <w:t>со  дня</w:t>
      </w:r>
      <w:proofErr w:type="gramEnd"/>
      <w:r>
        <w:rPr>
          <w:sz w:val="22"/>
          <w:szCs w:val="22"/>
        </w:rPr>
        <w:t xml:space="preserve">  заключения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соглашения о </w:t>
      </w:r>
      <w:proofErr w:type="gramStart"/>
      <w:r>
        <w:rPr>
          <w:sz w:val="22"/>
          <w:szCs w:val="22"/>
        </w:rPr>
        <w:t>расторжении  Договора</w:t>
      </w:r>
      <w:proofErr w:type="gramEnd"/>
      <w:r>
        <w:rPr>
          <w:sz w:val="22"/>
          <w:szCs w:val="22"/>
        </w:rPr>
        <w:t>,  получения  Стороной   уведомления об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одностороннем отказе от Договора, а в случае судебных разбирательств -  в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соответствии с решением суда, вступившим в законную силу.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Передача   музейных   предметов   от   Ссудополучателя   Ссудодателю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оформляется   Актом    приема-</w:t>
      </w:r>
      <w:proofErr w:type="gramStart"/>
      <w:r>
        <w:rPr>
          <w:sz w:val="22"/>
          <w:szCs w:val="22"/>
        </w:rPr>
        <w:t xml:space="preserve">передачи,   </w:t>
      </w:r>
      <w:proofErr w:type="gramEnd"/>
      <w:r>
        <w:rPr>
          <w:sz w:val="22"/>
          <w:szCs w:val="22"/>
        </w:rPr>
        <w:t xml:space="preserve"> подписанным    уполномоченными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представителями Сторон и составленным </w:t>
      </w:r>
      <w:proofErr w:type="gramStart"/>
      <w:r>
        <w:rPr>
          <w:sz w:val="22"/>
          <w:szCs w:val="22"/>
        </w:rPr>
        <w:t>в  2</w:t>
      </w:r>
      <w:proofErr w:type="gramEnd"/>
      <w:r>
        <w:rPr>
          <w:sz w:val="22"/>
          <w:szCs w:val="22"/>
        </w:rPr>
        <w:t xml:space="preserve">  экземплярах,  по   одному для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каждой из Сторон. К экземпляру </w:t>
      </w:r>
      <w:proofErr w:type="gramStart"/>
      <w:r>
        <w:rPr>
          <w:sz w:val="22"/>
          <w:szCs w:val="22"/>
        </w:rPr>
        <w:t>Ссудодателя  Ссудополучателем</w:t>
      </w:r>
      <w:proofErr w:type="gramEnd"/>
      <w:r>
        <w:rPr>
          <w:sz w:val="22"/>
          <w:szCs w:val="22"/>
        </w:rPr>
        <w:t xml:space="preserve">  прилагаются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документы, необходимые для проведения </w:t>
      </w:r>
      <w:proofErr w:type="gramStart"/>
      <w:r>
        <w:rPr>
          <w:sz w:val="22"/>
          <w:szCs w:val="22"/>
        </w:rPr>
        <w:t>первичного  государственного</w:t>
      </w:r>
      <w:proofErr w:type="gramEnd"/>
      <w:r>
        <w:rPr>
          <w:sz w:val="22"/>
          <w:szCs w:val="22"/>
        </w:rPr>
        <w:t xml:space="preserve">  учета</w:t>
      </w:r>
    </w:p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музейных  предметов</w:t>
      </w:r>
      <w:proofErr w:type="gramEnd"/>
      <w:r>
        <w:rPr>
          <w:sz w:val="22"/>
          <w:szCs w:val="22"/>
        </w:rPr>
        <w:t xml:space="preserve">  государственным,  муниципальным  музеем  или  другой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организацией, которому(-ой) они будут переданы.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43" w:name="sub_1037"/>
      <w:r>
        <w:rPr>
          <w:sz w:val="22"/>
          <w:szCs w:val="22"/>
        </w:rPr>
        <w:t xml:space="preserve">     3.7.  </w:t>
      </w:r>
      <w:proofErr w:type="gramStart"/>
      <w:r>
        <w:rPr>
          <w:sz w:val="22"/>
          <w:szCs w:val="22"/>
        </w:rPr>
        <w:t>В  случае</w:t>
      </w:r>
      <w:proofErr w:type="gramEnd"/>
      <w:r>
        <w:rPr>
          <w:sz w:val="22"/>
          <w:szCs w:val="22"/>
        </w:rPr>
        <w:t xml:space="preserve">  реорганизации  Ссудополучателя  передача   музейных</w:t>
      </w:r>
    </w:p>
    <w:bookmarkEnd w:id="43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предметов   осуществляется   в   срок   и   в       порядке, определенном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законодательством Российской Федерации</w:t>
      </w:r>
      <w:hyperlink w:anchor="sub_1616" w:history="1">
        <w:r>
          <w:rPr>
            <w:rStyle w:val="a4"/>
            <w:sz w:val="22"/>
            <w:szCs w:val="22"/>
          </w:rPr>
          <w:t>(16)</w:t>
        </w:r>
      </w:hyperlink>
      <w:r>
        <w:rPr>
          <w:sz w:val="22"/>
          <w:szCs w:val="22"/>
        </w:rPr>
        <w:t>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44" w:name="sub_1038"/>
      <w:r>
        <w:rPr>
          <w:sz w:val="22"/>
          <w:szCs w:val="22"/>
        </w:rPr>
        <w:t xml:space="preserve">     3.8.  </w:t>
      </w:r>
      <w:proofErr w:type="gramStart"/>
      <w:r>
        <w:rPr>
          <w:sz w:val="22"/>
          <w:szCs w:val="22"/>
        </w:rPr>
        <w:t>В  случае</w:t>
      </w:r>
      <w:proofErr w:type="gramEnd"/>
      <w:r>
        <w:rPr>
          <w:sz w:val="22"/>
          <w:szCs w:val="22"/>
        </w:rPr>
        <w:t xml:space="preserve">   ликвидации   Ссудополучателя   музейные   предметы</w:t>
      </w:r>
    </w:p>
    <w:bookmarkEnd w:id="44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возвращаются Ссудодателю</w:t>
      </w:r>
      <w:hyperlink w:anchor="sub_1717" w:history="1">
        <w:r>
          <w:rPr>
            <w:rStyle w:val="a4"/>
            <w:sz w:val="22"/>
            <w:szCs w:val="22"/>
          </w:rPr>
          <w:t>(17)</w:t>
        </w:r>
      </w:hyperlink>
      <w:r>
        <w:rPr>
          <w:sz w:val="22"/>
          <w:szCs w:val="22"/>
        </w:rPr>
        <w:t>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45" w:name="sub_1039"/>
      <w:r>
        <w:rPr>
          <w:sz w:val="22"/>
          <w:szCs w:val="22"/>
        </w:rPr>
        <w:t xml:space="preserve">     3.9.</w:t>
      </w:r>
      <w:hyperlink w:anchor="sub_1818" w:history="1">
        <w:r>
          <w:rPr>
            <w:rStyle w:val="a4"/>
            <w:sz w:val="22"/>
            <w:szCs w:val="22"/>
          </w:rPr>
          <w:t>(18)</w:t>
        </w:r>
      </w:hyperlink>
      <w:r>
        <w:rPr>
          <w:sz w:val="22"/>
          <w:szCs w:val="22"/>
        </w:rPr>
        <w:t xml:space="preserve"> Ссудополучатель за 180 дней  до  окончания  срока  действия</w:t>
      </w:r>
    </w:p>
    <w:bookmarkEnd w:id="45"/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Договора  направляет</w:t>
      </w:r>
      <w:proofErr w:type="gramEnd"/>
      <w:r>
        <w:rPr>
          <w:sz w:val="22"/>
          <w:szCs w:val="22"/>
        </w:rPr>
        <w:t xml:space="preserve">  Ссудодателю  на  бумажном  носителе   предложение 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продлении срока действия </w:t>
      </w:r>
      <w:proofErr w:type="gramStart"/>
      <w:r>
        <w:rPr>
          <w:sz w:val="22"/>
          <w:szCs w:val="22"/>
        </w:rPr>
        <w:t>Договора  с</w:t>
      </w:r>
      <w:proofErr w:type="gramEnd"/>
      <w:r>
        <w:rPr>
          <w:sz w:val="22"/>
          <w:szCs w:val="22"/>
        </w:rPr>
        <w:t xml:space="preserve">  приложением  следующих  документов,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подготовленных не позднее, </w:t>
      </w:r>
      <w:proofErr w:type="gramStart"/>
      <w:r>
        <w:rPr>
          <w:sz w:val="22"/>
          <w:szCs w:val="22"/>
        </w:rPr>
        <w:t>чем  за</w:t>
      </w:r>
      <w:proofErr w:type="gramEnd"/>
      <w:r>
        <w:rPr>
          <w:sz w:val="22"/>
          <w:szCs w:val="22"/>
        </w:rPr>
        <w:t xml:space="preserve">  3  месяца  до  дня  их  представления</w:t>
      </w:r>
    </w:p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Ссудодателю:  акт</w:t>
      </w:r>
      <w:proofErr w:type="gramEnd"/>
      <w:r>
        <w:rPr>
          <w:sz w:val="22"/>
          <w:szCs w:val="22"/>
        </w:rPr>
        <w:t xml:space="preserve">  проверки  наличия   музейных   предметов,   содержащий</w:t>
      </w:r>
    </w:p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информацию  о</w:t>
      </w:r>
      <w:proofErr w:type="gramEnd"/>
      <w:r>
        <w:rPr>
          <w:sz w:val="22"/>
          <w:szCs w:val="22"/>
        </w:rPr>
        <w:t xml:space="preserve">  состоянии  их  сохранности;  акт   проверки   технического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состояния помещений фондохранилищ и экспозиционных залов Ссудополучателя;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документы, подтверждающие наличие и </w:t>
      </w:r>
      <w:proofErr w:type="gramStart"/>
      <w:r>
        <w:rPr>
          <w:sz w:val="22"/>
          <w:szCs w:val="22"/>
        </w:rPr>
        <w:t>функционирование  систем</w:t>
      </w:r>
      <w:proofErr w:type="gramEnd"/>
      <w:r>
        <w:rPr>
          <w:sz w:val="22"/>
          <w:szCs w:val="22"/>
        </w:rPr>
        <w:t xml:space="preserve">  обеспечения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сохранности и безопасности музейных предметов; сведения </w:t>
      </w:r>
      <w:proofErr w:type="gramStart"/>
      <w:r>
        <w:rPr>
          <w:sz w:val="22"/>
          <w:szCs w:val="22"/>
        </w:rPr>
        <w:t>об  использовании</w:t>
      </w:r>
      <w:proofErr w:type="gramEnd"/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музейных предметов; 2 </w:t>
      </w:r>
      <w:proofErr w:type="gramStart"/>
      <w:r>
        <w:rPr>
          <w:sz w:val="22"/>
          <w:szCs w:val="22"/>
        </w:rPr>
        <w:t>экземпляра  подписанного</w:t>
      </w:r>
      <w:proofErr w:type="gramEnd"/>
      <w:r>
        <w:rPr>
          <w:sz w:val="22"/>
          <w:szCs w:val="22"/>
        </w:rPr>
        <w:t xml:space="preserve">  Ссудополучателем  проекта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дополнительного соглашения.</w:t>
      </w:r>
      <w:hyperlink w:anchor="sub_1919" w:history="1">
        <w:r>
          <w:rPr>
            <w:rStyle w:val="a4"/>
            <w:sz w:val="22"/>
            <w:szCs w:val="22"/>
          </w:rPr>
          <w:t>(19)</w:t>
        </w:r>
      </w:hyperlink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46" w:name="sub_1400"/>
      <w:r>
        <w:rPr>
          <w:rStyle w:val="a3"/>
          <w:bCs/>
          <w:sz w:val="22"/>
          <w:szCs w:val="22"/>
        </w:rPr>
        <w:t xml:space="preserve">                        4. Ответственность Сторон</w:t>
      </w:r>
    </w:p>
    <w:bookmarkEnd w:id="46"/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47" w:name="sub_1041"/>
      <w:r>
        <w:rPr>
          <w:sz w:val="22"/>
          <w:szCs w:val="22"/>
        </w:rPr>
        <w:t xml:space="preserve">     4.1.  </w:t>
      </w:r>
      <w:proofErr w:type="gramStart"/>
      <w:r>
        <w:rPr>
          <w:sz w:val="22"/>
          <w:szCs w:val="22"/>
        </w:rPr>
        <w:t>Стороны  несут</w:t>
      </w:r>
      <w:proofErr w:type="gramEnd"/>
      <w:r>
        <w:rPr>
          <w:sz w:val="22"/>
          <w:szCs w:val="22"/>
        </w:rPr>
        <w:t xml:space="preserve">  ответственность  за   нарушение     Договора в</w:t>
      </w:r>
    </w:p>
    <w:bookmarkEnd w:id="4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соответствии с законодательством Российской Федерации.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48" w:name="sub_1042"/>
      <w:r>
        <w:rPr>
          <w:sz w:val="22"/>
          <w:szCs w:val="22"/>
        </w:rPr>
        <w:t xml:space="preserve">     4.2. Ссудополучатель несет ответственность за физическую сохранность</w:t>
      </w:r>
    </w:p>
    <w:bookmarkEnd w:id="48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музейных предметов, проведение </w:t>
      </w:r>
      <w:proofErr w:type="gramStart"/>
      <w:r>
        <w:rPr>
          <w:sz w:val="22"/>
          <w:szCs w:val="22"/>
        </w:rPr>
        <w:t>в  отношении</w:t>
      </w:r>
      <w:proofErr w:type="gramEnd"/>
      <w:r>
        <w:rPr>
          <w:sz w:val="22"/>
          <w:szCs w:val="22"/>
        </w:rPr>
        <w:t xml:space="preserve">  них  реставрационных  работ,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безопасность музейных предметов, их учет, а также </w:t>
      </w:r>
      <w:proofErr w:type="gramStart"/>
      <w:r>
        <w:rPr>
          <w:sz w:val="22"/>
          <w:szCs w:val="22"/>
        </w:rPr>
        <w:t>ведение  и</w:t>
      </w:r>
      <w:proofErr w:type="gramEnd"/>
      <w:r>
        <w:rPr>
          <w:sz w:val="22"/>
          <w:szCs w:val="22"/>
        </w:rPr>
        <w:t xml:space="preserve">  сохранность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учетной документации, связанной с этими музейными предметами.</w:t>
      </w:r>
      <w:hyperlink w:anchor="sub_2020" w:history="1">
        <w:r>
          <w:rPr>
            <w:rStyle w:val="a4"/>
            <w:sz w:val="22"/>
            <w:szCs w:val="22"/>
          </w:rPr>
          <w:t>(20)</w:t>
        </w:r>
      </w:hyperlink>
    </w:p>
    <w:p w:rsidR="00017B27" w:rsidRDefault="00017B27" w:rsidP="00017B27">
      <w:pPr>
        <w:pStyle w:val="a6"/>
        <w:rPr>
          <w:sz w:val="22"/>
          <w:szCs w:val="22"/>
        </w:rPr>
      </w:pPr>
      <w:bookmarkStart w:id="49" w:name="sub_1043"/>
      <w:r>
        <w:rPr>
          <w:sz w:val="22"/>
          <w:szCs w:val="22"/>
        </w:rPr>
        <w:t xml:space="preserve">     4.3. Со дня приема </w:t>
      </w:r>
      <w:proofErr w:type="gramStart"/>
      <w:r>
        <w:rPr>
          <w:sz w:val="22"/>
          <w:szCs w:val="22"/>
        </w:rPr>
        <w:t>музейных  предметов</w:t>
      </w:r>
      <w:proofErr w:type="gramEnd"/>
      <w:r>
        <w:rPr>
          <w:sz w:val="22"/>
          <w:szCs w:val="22"/>
        </w:rPr>
        <w:t xml:space="preserve">  Ссудополучатель  несет  риск</w:t>
      </w:r>
    </w:p>
    <w:bookmarkEnd w:id="49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случайной </w:t>
      </w:r>
      <w:proofErr w:type="gramStart"/>
      <w:r>
        <w:rPr>
          <w:sz w:val="22"/>
          <w:szCs w:val="22"/>
        </w:rPr>
        <w:t>гибели  или</w:t>
      </w:r>
      <w:proofErr w:type="gramEnd"/>
      <w:r>
        <w:rPr>
          <w:sz w:val="22"/>
          <w:szCs w:val="22"/>
        </w:rPr>
        <w:t xml:space="preserve">  случайного  повреждения,  если  музейные  предметы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погибли или были испорчены в связи с тем, </w:t>
      </w:r>
      <w:proofErr w:type="gramStart"/>
      <w:r>
        <w:rPr>
          <w:sz w:val="22"/>
          <w:szCs w:val="22"/>
        </w:rPr>
        <w:t>что  он</w:t>
      </w:r>
      <w:proofErr w:type="gramEnd"/>
      <w:r>
        <w:rPr>
          <w:sz w:val="22"/>
          <w:szCs w:val="22"/>
        </w:rPr>
        <w:t xml:space="preserve">  использовал  их   не в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соответствии с Договором </w:t>
      </w:r>
      <w:proofErr w:type="gramStart"/>
      <w:r>
        <w:rPr>
          <w:sz w:val="22"/>
          <w:szCs w:val="22"/>
        </w:rPr>
        <w:t>либо  передал</w:t>
      </w:r>
      <w:proofErr w:type="gramEnd"/>
      <w:r>
        <w:rPr>
          <w:sz w:val="22"/>
          <w:szCs w:val="22"/>
        </w:rPr>
        <w:t xml:space="preserve">  их  третьему  лицу  без  согласия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Ссудодателя.  </w:t>
      </w:r>
      <w:proofErr w:type="gramStart"/>
      <w:r>
        <w:rPr>
          <w:sz w:val="22"/>
          <w:szCs w:val="22"/>
        </w:rPr>
        <w:t>Ссудополучатель  несет</w:t>
      </w:r>
      <w:proofErr w:type="gramEnd"/>
      <w:r>
        <w:rPr>
          <w:sz w:val="22"/>
          <w:szCs w:val="22"/>
        </w:rPr>
        <w:t xml:space="preserve">  также  риск  случайной   гибели или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случайного повреждения </w:t>
      </w:r>
      <w:proofErr w:type="gramStart"/>
      <w:r>
        <w:rPr>
          <w:sz w:val="22"/>
          <w:szCs w:val="22"/>
        </w:rPr>
        <w:t>музейных  предметов</w:t>
      </w:r>
      <w:proofErr w:type="gramEnd"/>
      <w:r>
        <w:rPr>
          <w:sz w:val="22"/>
          <w:szCs w:val="22"/>
        </w:rPr>
        <w:t>,  если  с  учетом  фактических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обстоятельств мог предотвратить их гибель или </w:t>
      </w:r>
      <w:proofErr w:type="gramStart"/>
      <w:r>
        <w:rPr>
          <w:sz w:val="22"/>
          <w:szCs w:val="22"/>
        </w:rPr>
        <w:t>порчу,  пожертвовав</w:t>
      </w:r>
      <w:proofErr w:type="gramEnd"/>
      <w:r>
        <w:rPr>
          <w:sz w:val="22"/>
          <w:szCs w:val="22"/>
        </w:rPr>
        <w:t xml:space="preserve">  своими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вещами, но предпочел сохранить свою вещь.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50" w:name="sub_1044"/>
      <w:r>
        <w:rPr>
          <w:sz w:val="22"/>
          <w:szCs w:val="22"/>
        </w:rPr>
        <w:t xml:space="preserve">     4.4.   Прекращение   действия   Договора   не   влечет   прекращения</w:t>
      </w:r>
    </w:p>
    <w:bookmarkEnd w:id="50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ответственности Сторон </w:t>
      </w:r>
      <w:proofErr w:type="gramStart"/>
      <w:r>
        <w:rPr>
          <w:sz w:val="22"/>
          <w:szCs w:val="22"/>
        </w:rPr>
        <w:t>за  его</w:t>
      </w:r>
      <w:proofErr w:type="gramEnd"/>
      <w:r>
        <w:rPr>
          <w:sz w:val="22"/>
          <w:szCs w:val="22"/>
        </w:rPr>
        <w:t xml:space="preserve">  нарушение,  если  иное  не  предусмотрено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соглашением Сторон.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51" w:name="sub_1045"/>
      <w:r>
        <w:rPr>
          <w:sz w:val="22"/>
          <w:szCs w:val="22"/>
        </w:rPr>
        <w:t xml:space="preserve">     4.5. Каждая из Сторон несет ответственность перед другой Стороной за</w:t>
      </w:r>
    </w:p>
    <w:bookmarkEnd w:id="51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достоверность и полноту своих сведений, указанных в  </w:t>
      </w:r>
      <w:hyperlink w:anchor="sub_1700" w:history="1">
        <w:r>
          <w:rPr>
            <w:rStyle w:val="a4"/>
            <w:sz w:val="22"/>
            <w:szCs w:val="22"/>
          </w:rPr>
          <w:t>разделе</w:t>
        </w:r>
      </w:hyperlink>
      <w:r>
        <w:rPr>
          <w:sz w:val="22"/>
          <w:szCs w:val="22"/>
        </w:rPr>
        <w:t xml:space="preserve">  "Реквизиты,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адреса и подписи Сторон" Договора. В случае изменения указанных в разделе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"Реквизиты, адреса и подписи Сторон" Договора сведений одной из Сторон, в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том числе ее места нахождения, </w:t>
      </w:r>
      <w:proofErr w:type="gramStart"/>
      <w:r>
        <w:rPr>
          <w:sz w:val="22"/>
          <w:szCs w:val="22"/>
        </w:rPr>
        <w:t>адреса  юридического</w:t>
      </w:r>
      <w:proofErr w:type="gramEnd"/>
      <w:r>
        <w:rPr>
          <w:sz w:val="22"/>
          <w:szCs w:val="22"/>
        </w:rPr>
        <w:t xml:space="preserve">  лица,   банковских 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иных реквизитов, эта Сторона обязана направить другой Стороне уведомление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об их изменении с указанием новых сведений и даты </w:t>
      </w:r>
      <w:proofErr w:type="gramStart"/>
      <w:r>
        <w:rPr>
          <w:sz w:val="22"/>
          <w:szCs w:val="22"/>
        </w:rPr>
        <w:t>их  изменения</w:t>
      </w:r>
      <w:proofErr w:type="gramEnd"/>
      <w:r>
        <w:rPr>
          <w:sz w:val="22"/>
          <w:szCs w:val="22"/>
        </w:rPr>
        <w:t xml:space="preserve">  в  срок,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позволяющий другой Стороне исполнить свои обязательства </w:t>
      </w:r>
      <w:proofErr w:type="gramStart"/>
      <w:r>
        <w:rPr>
          <w:sz w:val="22"/>
          <w:szCs w:val="22"/>
        </w:rPr>
        <w:t>по  Договору</w:t>
      </w:r>
      <w:proofErr w:type="gramEnd"/>
      <w:r>
        <w:rPr>
          <w:sz w:val="22"/>
          <w:szCs w:val="22"/>
        </w:rPr>
        <w:t>,  но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не позднее 5 рабочих дней с даты изменения сведений.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52" w:name="sub_1500"/>
      <w:r>
        <w:rPr>
          <w:rStyle w:val="a3"/>
          <w:bCs/>
          <w:sz w:val="22"/>
          <w:szCs w:val="22"/>
        </w:rPr>
        <w:t xml:space="preserve">                      5. Порядок разрешения споров</w:t>
      </w:r>
    </w:p>
    <w:bookmarkEnd w:id="52"/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53" w:name="sub_1051"/>
      <w:r>
        <w:rPr>
          <w:sz w:val="22"/>
          <w:szCs w:val="22"/>
        </w:rPr>
        <w:t xml:space="preserve">     5.1. </w:t>
      </w:r>
      <w:proofErr w:type="gramStart"/>
      <w:r>
        <w:rPr>
          <w:sz w:val="22"/>
          <w:szCs w:val="22"/>
        </w:rPr>
        <w:t>Все  споры</w:t>
      </w:r>
      <w:proofErr w:type="gramEnd"/>
      <w:r>
        <w:rPr>
          <w:sz w:val="22"/>
          <w:szCs w:val="22"/>
        </w:rPr>
        <w:t xml:space="preserve">  и  разногласия,  возникающие  между   Сторонами при</w:t>
      </w:r>
    </w:p>
    <w:bookmarkEnd w:id="53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исполнении Договора, будут разрешаться </w:t>
      </w:r>
      <w:proofErr w:type="gramStart"/>
      <w:r>
        <w:rPr>
          <w:sz w:val="22"/>
          <w:szCs w:val="22"/>
        </w:rPr>
        <w:t>путем  переговоров</w:t>
      </w:r>
      <w:proofErr w:type="gramEnd"/>
      <w:r>
        <w:rPr>
          <w:sz w:val="22"/>
          <w:szCs w:val="22"/>
        </w:rPr>
        <w:t>,  в  том  числе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путем направления претензий.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54" w:name="sub_1052"/>
      <w:r>
        <w:rPr>
          <w:sz w:val="22"/>
          <w:szCs w:val="22"/>
        </w:rPr>
        <w:t xml:space="preserve">     5.2. </w:t>
      </w:r>
      <w:proofErr w:type="gramStart"/>
      <w:r>
        <w:rPr>
          <w:sz w:val="22"/>
          <w:szCs w:val="22"/>
        </w:rPr>
        <w:t>Претензия  в</w:t>
      </w:r>
      <w:proofErr w:type="gramEnd"/>
      <w:r>
        <w:rPr>
          <w:sz w:val="22"/>
          <w:szCs w:val="22"/>
        </w:rPr>
        <w:t xml:space="preserve">  письменной  форме  направляется  другой  Стороне,</w:t>
      </w:r>
    </w:p>
    <w:bookmarkEnd w:id="54"/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допустившей  нарушение</w:t>
      </w:r>
      <w:proofErr w:type="gramEnd"/>
      <w:r>
        <w:rPr>
          <w:sz w:val="22"/>
          <w:szCs w:val="22"/>
        </w:rPr>
        <w:t xml:space="preserve">  условий   Договора.   В   претензии   указываются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допущенные нарушения со ссылкой на соответствующие положения </w:t>
      </w:r>
      <w:proofErr w:type="gramStart"/>
      <w:r>
        <w:rPr>
          <w:sz w:val="22"/>
          <w:szCs w:val="22"/>
        </w:rPr>
        <w:t>Договора,  а</w:t>
      </w:r>
      <w:proofErr w:type="gramEnd"/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также действия, которые должны быть произведены для устранения нарушений.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55" w:name="sub_1053"/>
      <w:r>
        <w:rPr>
          <w:sz w:val="22"/>
          <w:szCs w:val="22"/>
        </w:rPr>
        <w:t xml:space="preserve">     5.3.  </w:t>
      </w:r>
      <w:proofErr w:type="gramStart"/>
      <w:r>
        <w:rPr>
          <w:sz w:val="22"/>
          <w:szCs w:val="22"/>
        </w:rPr>
        <w:t>Срок  рассмотрения</w:t>
      </w:r>
      <w:proofErr w:type="gramEnd"/>
      <w:r>
        <w:rPr>
          <w:sz w:val="22"/>
          <w:szCs w:val="22"/>
        </w:rPr>
        <w:t xml:space="preserve">  писем,  претензий,  уведомлений   не может</w:t>
      </w:r>
    </w:p>
    <w:bookmarkEnd w:id="55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превышать 10 рабочих дней со дня их получения другой Стороной.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56" w:name="sub_1054"/>
      <w:r>
        <w:rPr>
          <w:sz w:val="22"/>
          <w:szCs w:val="22"/>
        </w:rPr>
        <w:t xml:space="preserve">     5.4. В случае </w:t>
      </w:r>
      <w:proofErr w:type="spellStart"/>
      <w:r>
        <w:rPr>
          <w:sz w:val="22"/>
          <w:szCs w:val="22"/>
        </w:rPr>
        <w:t>неурегулирования</w:t>
      </w:r>
      <w:proofErr w:type="spellEnd"/>
      <w:r>
        <w:rPr>
          <w:sz w:val="22"/>
          <w:szCs w:val="22"/>
        </w:rPr>
        <w:t xml:space="preserve"> разногласий в </w:t>
      </w:r>
      <w:proofErr w:type="gramStart"/>
      <w:r>
        <w:rPr>
          <w:sz w:val="22"/>
          <w:szCs w:val="22"/>
        </w:rPr>
        <w:t>претензионном  порядке</w:t>
      </w:r>
      <w:proofErr w:type="gramEnd"/>
      <w:r>
        <w:rPr>
          <w:sz w:val="22"/>
          <w:szCs w:val="22"/>
        </w:rPr>
        <w:t>,</w:t>
      </w:r>
    </w:p>
    <w:bookmarkEnd w:id="56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а также </w:t>
      </w:r>
      <w:proofErr w:type="gramStart"/>
      <w:r>
        <w:rPr>
          <w:sz w:val="22"/>
          <w:szCs w:val="22"/>
        </w:rPr>
        <w:t>в  случае</w:t>
      </w:r>
      <w:proofErr w:type="gramEnd"/>
      <w:r>
        <w:rPr>
          <w:sz w:val="22"/>
          <w:szCs w:val="22"/>
        </w:rPr>
        <w:t xml:space="preserve">  неполучения  ответа  на  претензию  в   течение срока,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указанного в </w:t>
      </w:r>
      <w:hyperlink w:anchor="sub_1053" w:history="1">
        <w:r>
          <w:rPr>
            <w:rStyle w:val="a4"/>
            <w:sz w:val="22"/>
            <w:szCs w:val="22"/>
          </w:rPr>
          <w:t>пункте 5.3</w:t>
        </w:r>
      </w:hyperlink>
      <w:r>
        <w:rPr>
          <w:sz w:val="22"/>
          <w:szCs w:val="22"/>
        </w:rPr>
        <w:t xml:space="preserve"> Договора, спор передается на разрешение в суд  по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месту нахождения ответчика.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57" w:name="sub_1600"/>
      <w:r>
        <w:rPr>
          <w:rStyle w:val="a3"/>
          <w:bCs/>
          <w:sz w:val="22"/>
          <w:szCs w:val="22"/>
        </w:rPr>
        <w:t xml:space="preserve">                       6. Заключительные положения</w:t>
      </w:r>
    </w:p>
    <w:bookmarkEnd w:id="57"/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58" w:name="sub_1061"/>
      <w:r>
        <w:rPr>
          <w:sz w:val="22"/>
          <w:szCs w:val="22"/>
        </w:rPr>
        <w:t xml:space="preserve">     6.1.  </w:t>
      </w:r>
      <w:proofErr w:type="gramStart"/>
      <w:r>
        <w:rPr>
          <w:sz w:val="22"/>
          <w:szCs w:val="22"/>
        </w:rPr>
        <w:t>Договор  составлен</w:t>
      </w:r>
      <w:proofErr w:type="gramEnd"/>
      <w:r>
        <w:rPr>
          <w:sz w:val="22"/>
          <w:szCs w:val="22"/>
        </w:rPr>
        <w:t xml:space="preserve">  в  2   экземплярах,   имеющих   одинаковую</w:t>
      </w:r>
    </w:p>
    <w:bookmarkEnd w:id="58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юридическую силу, по одному экземпляру для каждой из Сторон.</w:t>
      </w:r>
      <w:hyperlink w:anchor="sub_2121" w:history="1">
        <w:r>
          <w:rPr>
            <w:rStyle w:val="a4"/>
            <w:sz w:val="22"/>
            <w:szCs w:val="22"/>
          </w:rPr>
          <w:t>(21)</w:t>
        </w:r>
      </w:hyperlink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Договор заключен Сторонами в форме электронного документа и подписан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усиленными квалифицированными </w:t>
      </w:r>
      <w:hyperlink r:id="rId6" w:history="1">
        <w:r>
          <w:rPr>
            <w:rStyle w:val="a4"/>
            <w:sz w:val="22"/>
            <w:szCs w:val="22"/>
          </w:rPr>
          <w:t>электронными подписями</w:t>
        </w:r>
      </w:hyperlink>
      <w:r>
        <w:rPr>
          <w:sz w:val="22"/>
          <w:szCs w:val="22"/>
        </w:rPr>
        <w:t xml:space="preserve"> лиц,  имеющих  право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действовать от имени каждой из Сторон.</w:t>
      </w:r>
      <w:hyperlink w:anchor="sub_2222" w:history="1">
        <w:r>
          <w:rPr>
            <w:rStyle w:val="a4"/>
            <w:sz w:val="22"/>
            <w:szCs w:val="22"/>
          </w:rPr>
          <w:t>(22)</w:t>
        </w:r>
      </w:hyperlink>
    </w:p>
    <w:p w:rsidR="00017B27" w:rsidRDefault="00017B27" w:rsidP="00017B27">
      <w:pPr>
        <w:pStyle w:val="a6"/>
        <w:rPr>
          <w:sz w:val="22"/>
          <w:szCs w:val="22"/>
        </w:rPr>
      </w:pPr>
      <w:bookmarkStart w:id="59" w:name="sub_1062"/>
      <w:r>
        <w:rPr>
          <w:sz w:val="22"/>
          <w:szCs w:val="22"/>
        </w:rPr>
        <w:t xml:space="preserve">     6.2. Во </w:t>
      </w:r>
      <w:proofErr w:type="gramStart"/>
      <w:r>
        <w:rPr>
          <w:sz w:val="22"/>
          <w:szCs w:val="22"/>
        </w:rPr>
        <w:t>всем,  что</w:t>
      </w:r>
      <w:proofErr w:type="gramEnd"/>
      <w:r>
        <w:rPr>
          <w:sz w:val="22"/>
          <w:szCs w:val="22"/>
        </w:rPr>
        <w:t xml:space="preserve">  не  предусмотрено  условиями  Договора,  Стороны</w:t>
      </w:r>
    </w:p>
    <w:bookmarkEnd w:id="59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руководствуются законодательством Российской Федерации.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60" w:name="sub_1063"/>
      <w:r>
        <w:rPr>
          <w:sz w:val="22"/>
          <w:szCs w:val="22"/>
        </w:rPr>
        <w:t xml:space="preserve">     6.3. Признание недействительным какого-либо из </w:t>
      </w:r>
      <w:proofErr w:type="gramStart"/>
      <w:r>
        <w:rPr>
          <w:sz w:val="22"/>
          <w:szCs w:val="22"/>
        </w:rPr>
        <w:t>пунктов  Договора</w:t>
      </w:r>
      <w:proofErr w:type="gramEnd"/>
      <w:r>
        <w:rPr>
          <w:sz w:val="22"/>
          <w:szCs w:val="22"/>
        </w:rPr>
        <w:t xml:space="preserve">  не</w:t>
      </w:r>
    </w:p>
    <w:bookmarkEnd w:id="60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влечет признания недействительным Договора в целом.</w:t>
      </w:r>
    </w:p>
    <w:p w:rsidR="00017B27" w:rsidRDefault="00017B27" w:rsidP="00017B27">
      <w:pPr>
        <w:pStyle w:val="a6"/>
        <w:rPr>
          <w:sz w:val="22"/>
          <w:szCs w:val="22"/>
        </w:rPr>
      </w:pPr>
      <w:bookmarkStart w:id="61" w:name="sub_1064"/>
      <w:r>
        <w:rPr>
          <w:sz w:val="22"/>
          <w:szCs w:val="22"/>
        </w:rPr>
        <w:t xml:space="preserve">     6.4. К </w:t>
      </w:r>
      <w:proofErr w:type="gramStart"/>
      <w:r>
        <w:rPr>
          <w:sz w:val="22"/>
          <w:szCs w:val="22"/>
        </w:rPr>
        <w:t>Договору  прилагается</w:t>
      </w:r>
      <w:proofErr w:type="gramEnd"/>
      <w:r>
        <w:rPr>
          <w:sz w:val="22"/>
          <w:szCs w:val="22"/>
        </w:rPr>
        <w:t xml:space="preserve">  и  является  его  неотъемлемой  частью</w:t>
      </w:r>
    </w:p>
    <w:bookmarkEnd w:id="61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>HYPERLINK \l "sub_11000"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rStyle w:val="a4"/>
          <w:sz w:val="22"/>
          <w:szCs w:val="22"/>
        </w:rPr>
        <w:t>Приложение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 "Перечень   музейных   предметов,   включенных   в    состав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государственной части Музейного фонда Российской Федерации </w:t>
      </w:r>
      <w:proofErr w:type="gramStart"/>
      <w:r>
        <w:rPr>
          <w:sz w:val="22"/>
          <w:szCs w:val="22"/>
        </w:rPr>
        <w:t>и  находящихся</w:t>
      </w:r>
      <w:proofErr w:type="gramEnd"/>
    </w:p>
    <w:p w:rsidR="00017B27" w:rsidRDefault="00017B27" w:rsidP="00017B27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в  федеральной</w:t>
      </w:r>
      <w:proofErr w:type="gramEnd"/>
      <w:r>
        <w:rPr>
          <w:sz w:val="22"/>
          <w:szCs w:val="22"/>
        </w:rPr>
        <w:t xml:space="preserve">  собственности,  подлежащих   передаче   в   безвозмездное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пользование".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bookmarkStart w:id="62" w:name="sub_1700"/>
      <w:r>
        <w:rPr>
          <w:rStyle w:val="a3"/>
          <w:bCs/>
          <w:sz w:val="22"/>
          <w:szCs w:val="22"/>
        </w:rPr>
        <w:t xml:space="preserve">                7. Реквизиты, адреса и подписи Сторон</w:t>
      </w:r>
      <w:hyperlink w:anchor="sub_2323" w:history="1">
        <w:r>
          <w:rPr>
            <w:rStyle w:val="a4"/>
            <w:sz w:val="22"/>
            <w:szCs w:val="22"/>
          </w:rPr>
          <w:t>(23)</w:t>
        </w:r>
      </w:hyperlink>
    </w:p>
    <w:bookmarkEnd w:id="62"/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Ссудодатель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Министерство культуры Российской Федерации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(место нахождения)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Адрес юридического лица: _______________________________________________,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ОГРН __________________________, ИНН/КПП _______________________________,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р/с __________________ к/с __________________, </w:t>
      </w:r>
      <w:hyperlink r:id="rId7" w:history="1">
        <w:r>
          <w:rPr>
            <w:rStyle w:val="a4"/>
            <w:sz w:val="22"/>
            <w:szCs w:val="22"/>
          </w:rPr>
          <w:t>ОКАТО</w:t>
        </w:r>
      </w:hyperlink>
      <w:r>
        <w:rPr>
          <w:sz w:val="22"/>
          <w:szCs w:val="22"/>
        </w:rPr>
        <w:t xml:space="preserve"> ___________________.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   _____________   _________________________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(должность руководителя    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подпись)        (инициалы, фамилия)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или уполномоченного им лица)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Ссудополучатель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(полное наименование государственного или муниципального </w:t>
      </w:r>
      <w:proofErr w:type="gramStart"/>
      <w:r>
        <w:rPr>
          <w:sz w:val="22"/>
          <w:szCs w:val="22"/>
        </w:rPr>
        <w:t>музея</w:t>
      </w:r>
      <w:proofErr w:type="gramEnd"/>
      <w:r>
        <w:rPr>
          <w:sz w:val="22"/>
          <w:szCs w:val="22"/>
        </w:rPr>
        <w:t xml:space="preserve"> или другой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организации с указанием субъекта Российской Федерации)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(место нахождения)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Адрес юридического лица: ________________________________________________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Уникальный идентификационный </w:t>
      </w:r>
      <w:proofErr w:type="gramStart"/>
      <w:r>
        <w:rPr>
          <w:sz w:val="22"/>
          <w:szCs w:val="22"/>
        </w:rPr>
        <w:t>номер  музея</w:t>
      </w:r>
      <w:proofErr w:type="gramEnd"/>
      <w:r>
        <w:rPr>
          <w:sz w:val="22"/>
          <w:szCs w:val="22"/>
        </w:rPr>
        <w:t xml:space="preserve">  или  организации   в   реестре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музеев, иных организаций, физических </w:t>
      </w:r>
      <w:proofErr w:type="gramStart"/>
      <w:r>
        <w:rPr>
          <w:sz w:val="22"/>
          <w:szCs w:val="22"/>
        </w:rPr>
        <w:t>лиц,  в</w:t>
      </w:r>
      <w:proofErr w:type="gramEnd"/>
      <w:r>
        <w:rPr>
          <w:sz w:val="22"/>
          <w:szCs w:val="22"/>
        </w:rPr>
        <w:t xml:space="preserve">  собственности,  во владении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или в </w:t>
      </w:r>
      <w:proofErr w:type="gramStart"/>
      <w:r>
        <w:rPr>
          <w:sz w:val="22"/>
          <w:szCs w:val="22"/>
        </w:rPr>
        <w:t>пользовании  которых</w:t>
      </w:r>
      <w:proofErr w:type="gramEnd"/>
      <w:r>
        <w:rPr>
          <w:sz w:val="22"/>
          <w:szCs w:val="22"/>
        </w:rPr>
        <w:t xml:space="preserve">  находятся  музейные  предметы,  включенные  в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состав Музейного   </w:t>
      </w:r>
      <w:proofErr w:type="gramStart"/>
      <w:r>
        <w:rPr>
          <w:sz w:val="22"/>
          <w:szCs w:val="22"/>
        </w:rPr>
        <w:t>фонда  Российской</w:t>
      </w:r>
      <w:proofErr w:type="gramEnd"/>
      <w:r>
        <w:rPr>
          <w:sz w:val="22"/>
          <w:szCs w:val="22"/>
        </w:rPr>
        <w:t xml:space="preserve"> Федерации, Государственного каталога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Музейного фонда Российской Федерации ___________________________________,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ОГРН __________________________, ИНН/КПП _______________________________,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р/с __________________ к/с __________________, </w:t>
      </w:r>
      <w:hyperlink r:id="rId8" w:history="1">
        <w:r>
          <w:rPr>
            <w:rStyle w:val="a4"/>
            <w:sz w:val="22"/>
            <w:szCs w:val="22"/>
          </w:rPr>
          <w:t>ОКАТО</w:t>
        </w:r>
      </w:hyperlink>
      <w:r>
        <w:rPr>
          <w:sz w:val="22"/>
          <w:szCs w:val="22"/>
        </w:rPr>
        <w:t xml:space="preserve"> ___________________.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   _____________   _________________________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(должность руководителя    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подпись)        (инициалы, фамилия)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или уполномоченного им лица)</w:t>
      </w:r>
    </w:p>
    <w:p w:rsidR="00017B27" w:rsidRDefault="00017B27" w:rsidP="00017B27"/>
    <w:p w:rsidR="00017B27" w:rsidRDefault="00017B27" w:rsidP="00017B27">
      <w:pPr>
        <w:ind w:firstLine="698"/>
        <w:jc w:val="right"/>
      </w:pPr>
      <w:bookmarkStart w:id="63" w:name="sub_11000"/>
      <w:r>
        <w:rPr>
          <w:rStyle w:val="a3"/>
          <w:bCs/>
        </w:rPr>
        <w:t>Приложение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</w:rPr>
          <w:t>форме</w:t>
        </w:r>
      </w:hyperlink>
      <w:r>
        <w:rPr>
          <w:rStyle w:val="a3"/>
          <w:bCs/>
        </w:rPr>
        <w:t xml:space="preserve"> договора о передаче</w:t>
      </w:r>
      <w:r>
        <w:rPr>
          <w:rStyle w:val="a3"/>
          <w:bCs/>
        </w:rPr>
        <w:br/>
        <w:t>музейных предметов и музейных коллекций,</w:t>
      </w:r>
      <w:r>
        <w:rPr>
          <w:rStyle w:val="a3"/>
          <w:bCs/>
        </w:rPr>
        <w:br/>
        <w:t>включенных в состав государственной части</w:t>
      </w:r>
      <w:r>
        <w:rPr>
          <w:rStyle w:val="a3"/>
          <w:bCs/>
        </w:rPr>
        <w:br/>
        <w:t>Музейного фонда Российской Федерации и</w:t>
      </w:r>
      <w:r>
        <w:rPr>
          <w:rStyle w:val="a3"/>
          <w:bCs/>
        </w:rPr>
        <w:br/>
        <w:t>находящихся в федеральной собственности,</w:t>
      </w:r>
      <w:r>
        <w:rPr>
          <w:rStyle w:val="a3"/>
          <w:bCs/>
        </w:rPr>
        <w:br/>
        <w:t>в безвозмездное пользование</w:t>
      </w:r>
      <w:r>
        <w:rPr>
          <w:rStyle w:val="a3"/>
          <w:bCs/>
        </w:rPr>
        <w:br/>
        <w:t>государственным и муниципальным музеям</w:t>
      </w:r>
      <w:r>
        <w:rPr>
          <w:rStyle w:val="a3"/>
          <w:bCs/>
        </w:rPr>
        <w:br/>
        <w:t>и другим организациям (за исключением</w:t>
      </w:r>
      <w:r>
        <w:rPr>
          <w:rStyle w:val="a3"/>
          <w:bCs/>
        </w:rPr>
        <w:br/>
        <w:t>религиозных организаций)</w:t>
      </w:r>
    </w:p>
    <w:bookmarkEnd w:id="63"/>
    <w:p w:rsidR="00017B27" w:rsidRDefault="00017B27" w:rsidP="00017B27"/>
    <w:p w:rsidR="00017B27" w:rsidRDefault="00017B27" w:rsidP="00017B27">
      <w:pPr>
        <w:ind w:firstLine="698"/>
        <w:jc w:val="right"/>
      </w:pPr>
      <w:r>
        <w:t>Рекомендуемый образец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(полное наименование государственного или муниципального </w:t>
      </w:r>
      <w:proofErr w:type="gramStart"/>
      <w:r>
        <w:rPr>
          <w:sz w:val="22"/>
          <w:szCs w:val="22"/>
        </w:rPr>
        <w:t>музея</w:t>
      </w:r>
      <w:proofErr w:type="gramEnd"/>
      <w:r>
        <w:rPr>
          <w:sz w:val="22"/>
          <w:szCs w:val="22"/>
        </w:rPr>
        <w:t xml:space="preserve"> или другой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организации (за исключением религиозных организаций) с указанием субъекта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Российской Федерации)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               Перечень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музейных предметов, включенных в состав государственной части Музейного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фонда Российской Федерации и находящихся в федеральной собственности, 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подлежащих передаче в безвозмездное пользование</w:t>
      </w:r>
    </w:p>
    <w:p w:rsidR="00017B27" w:rsidRDefault="00017B27" w:rsidP="00017B2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"/>
        <w:gridCol w:w="1551"/>
        <w:gridCol w:w="1983"/>
        <w:gridCol w:w="2126"/>
        <w:gridCol w:w="1714"/>
        <w:gridCol w:w="1854"/>
      </w:tblGrid>
      <w:tr w:rsidR="00017B27" w:rsidTr="00015871">
        <w:tblPrEx>
          <w:tblCellMar>
            <w:top w:w="0" w:type="dxa"/>
            <w:bottom w:w="0" w:type="dxa"/>
          </w:tblCellMar>
        </w:tblPrEx>
        <w:tc>
          <w:tcPr>
            <w:tcW w:w="972" w:type="dxa"/>
            <w:tcBorders>
              <w:top w:val="single" w:sz="4" w:space="0" w:color="auto"/>
              <w:bottom w:val="nil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N </w:t>
            </w:r>
          </w:p>
          <w:p w:rsidR="00017B27" w:rsidRDefault="00017B27" w:rsidP="00015871">
            <w:pPr>
              <w:pStyle w:val="a5"/>
              <w:jc w:val="center"/>
            </w:pPr>
            <w:proofErr w:type="gramStart"/>
            <w:r>
              <w:t>пред-мета</w:t>
            </w:r>
            <w:proofErr w:type="gramEnd"/>
          </w:p>
          <w:p w:rsidR="00017B27" w:rsidRDefault="00017B27" w:rsidP="00015871">
            <w:pPr>
              <w:pStyle w:val="a5"/>
              <w:jc w:val="center"/>
            </w:pPr>
            <w:r>
              <w:t>п/п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Дата регистрации в КП ОФ</w:t>
            </w:r>
          </w:p>
          <w:p w:rsidR="00017B27" w:rsidRDefault="00017B27" w:rsidP="00015871">
            <w:pPr>
              <w:pStyle w:val="a5"/>
              <w:jc w:val="center"/>
            </w:pPr>
            <w:r>
              <w:t>(ГИК)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Номер государственного первичного учета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Номер государственного централизованного учета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Наименование и краткое описание предмета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Способ и источник поступления</w:t>
            </w:r>
          </w:p>
        </w:tc>
      </w:tr>
      <w:tr w:rsidR="00017B27" w:rsidTr="00015871">
        <w:tblPrEx>
          <w:tblCellMar>
            <w:top w:w="0" w:type="dxa"/>
            <w:bottom w:w="0" w:type="dxa"/>
          </w:tblCellMar>
        </w:tblPrEx>
        <w:tc>
          <w:tcPr>
            <w:tcW w:w="972" w:type="dxa"/>
            <w:tcBorders>
              <w:top w:val="single" w:sz="4" w:space="0" w:color="auto"/>
              <w:bottom w:val="nil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5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6</w:t>
            </w:r>
          </w:p>
        </w:tc>
      </w:tr>
      <w:tr w:rsidR="00017B27" w:rsidTr="00015871">
        <w:tblPrEx>
          <w:tblCellMar>
            <w:top w:w="0" w:type="dxa"/>
            <w:bottom w:w="0" w:type="dxa"/>
          </w:tblCellMar>
        </w:tblPrEx>
        <w:tc>
          <w:tcPr>
            <w:tcW w:w="9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...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...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...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...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7B27" w:rsidRDefault="00017B27" w:rsidP="00015871">
            <w:pPr>
              <w:pStyle w:val="a5"/>
              <w:jc w:val="center"/>
            </w:pPr>
            <w:r>
              <w:t>...</w:t>
            </w:r>
          </w:p>
        </w:tc>
      </w:tr>
    </w:tbl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Всего _______ музейных предметов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Руководитель музея или другой </w:t>
      </w:r>
      <w:proofErr w:type="gramStart"/>
      <w:r>
        <w:rPr>
          <w:sz w:val="22"/>
          <w:szCs w:val="22"/>
        </w:rPr>
        <w:t>организации</w:t>
      </w:r>
      <w:proofErr w:type="gramEnd"/>
      <w:r>
        <w:rPr>
          <w:sz w:val="22"/>
          <w:szCs w:val="22"/>
        </w:rPr>
        <w:t xml:space="preserve"> или 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уполномоченное им лицо                    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подпись) Инициалы, фамилия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Главный хранитель музея или другой организации</w:t>
      </w:r>
      <w:hyperlink w:anchor="sub_2424" w:history="1">
        <w:r>
          <w:rPr>
            <w:rStyle w:val="a4"/>
            <w:sz w:val="22"/>
            <w:szCs w:val="22"/>
          </w:rPr>
          <w:t>(24)</w:t>
        </w:r>
      </w:hyperlink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_________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(подпись) Инициалы, фамилия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lastRenderedPageBreak/>
        <w:t>Руководитель структурного подразделения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(сотрудник), осуществляющего учет музейных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предметов музея или другой организации</w:t>
      </w:r>
      <w:hyperlink w:anchor="sub_2525" w:history="1">
        <w:r>
          <w:rPr>
            <w:rStyle w:val="a4"/>
            <w:sz w:val="22"/>
            <w:szCs w:val="22"/>
          </w:rPr>
          <w:t>(25)</w:t>
        </w:r>
      </w:hyperlink>
      <w:r>
        <w:rPr>
          <w:sz w:val="22"/>
          <w:szCs w:val="22"/>
        </w:rPr>
        <w:t xml:space="preserve">    _________ Инициалы, фамилия</w:t>
      </w:r>
    </w:p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(подпись)</w:t>
      </w:r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Печать музея или другой организации (при наличии)</w:t>
      </w:r>
      <w:hyperlink w:anchor="sub_2626" w:history="1">
        <w:r>
          <w:rPr>
            <w:rStyle w:val="a4"/>
            <w:sz w:val="22"/>
            <w:szCs w:val="22"/>
          </w:rPr>
          <w:t>(26)</w:t>
        </w:r>
      </w:hyperlink>
    </w:p>
    <w:p w:rsidR="00017B27" w:rsidRDefault="00017B27" w:rsidP="00017B27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017B27" w:rsidRDefault="00017B27" w:rsidP="00017B27">
      <w:pPr>
        <w:pStyle w:val="a7"/>
      </w:pPr>
      <w:bookmarkStart w:id="64" w:name="sub_111"/>
      <w:r>
        <w:t xml:space="preserve">(1) В соответствии с </w:t>
      </w:r>
      <w:hyperlink r:id="rId9" w:history="1">
        <w:r>
          <w:rPr>
            <w:rStyle w:val="a4"/>
          </w:rPr>
          <w:t>пунктом 2</w:t>
        </w:r>
      </w:hyperlink>
      <w:r>
        <w:t xml:space="preserve"> Положения о передаче музейных предметов и музейных коллекций, включенных в состав государственной части Музейного фонда Российской Федерации и находящихся в государственной собственности, в безвозмездное пользование государственным и муниципальным музеям и другим организациям, утвержденного </w:t>
      </w:r>
      <w:hyperlink r:id="rId1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10.08.2017 N 960 (Собрание законодательства Российской Федерации, 2017, N 34, ст. 5284) (далее - Положение о передаче музейных предметов).</w:t>
      </w:r>
    </w:p>
    <w:p w:rsidR="00017B27" w:rsidRDefault="00017B27" w:rsidP="00017B27">
      <w:pPr>
        <w:pStyle w:val="a7"/>
      </w:pPr>
      <w:bookmarkStart w:id="65" w:name="sub_222"/>
      <w:bookmarkEnd w:id="64"/>
      <w:r>
        <w:t>(2) Включается в случае заключения Договора на определенный срок.</w:t>
      </w:r>
    </w:p>
    <w:p w:rsidR="00017B27" w:rsidRDefault="00017B27" w:rsidP="00017B27">
      <w:pPr>
        <w:pStyle w:val="a7"/>
      </w:pPr>
      <w:bookmarkStart w:id="66" w:name="sub_333"/>
      <w:bookmarkEnd w:id="65"/>
      <w:r>
        <w:t xml:space="preserve">(3) В соответствии с </w:t>
      </w:r>
      <w:hyperlink r:id="rId11" w:history="1">
        <w:r>
          <w:rPr>
            <w:rStyle w:val="a4"/>
          </w:rPr>
          <w:t>пунктом 10</w:t>
        </w:r>
      </w:hyperlink>
      <w:r>
        <w:t xml:space="preserve"> Положения о передаче музейных предметов.</w:t>
      </w:r>
    </w:p>
    <w:p w:rsidR="00017B27" w:rsidRDefault="00017B27" w:rsidP="00017B27">
      <w:pPr>
        <w:pStyle w:val="a7"/>
      </w:pPr>
      <w:bookmarkStart w:id="67" w:name="sub_444"/>
      <w:bookmarkEnd w:id="66"/>
      <w:r>
        <w:t>(4) Включается в случае заключения Договора на определенный срок.</w:t>
      </w:r>
    </w:p>
    <w:p w:rsidR="00017B27" w:rsidRDefault="00017B27" w:rsidP="00017B27">
      <w:pPr>
        <w:pStyle w:val="a7"/>
      </w:pPr>
      <w:bookmarkStart w:id="68" w:name="sub_555"/>
      <w:bookmarkEnd w:id="67"/>
      <w:r>
        <w:t xml:space="preserve">(5) В соответствии с </w:t>
      </w:r>
      <w:hyperlink r:id="rId12" w:history="1">
        <w:r>
          <w:rPr>
            <w:rStyle w:val="a4"/>
          </w:rPr>
          <w:t>пунктом 10.2</w:t>
        </w:r>
      </w:hyperlink>
      <w:r>
        <w:t xml:space="preserve"> Единых правил организации комплектования, учета, хранения и использования музейных предметов, утвержденных </w:t>
      </w:r>
      <w:hyperlink r:id="rId13" w:history="1">
        <w:r>
          <w:rPr>
            <w:rStyle w:val="a4"/>
          </w:rPr>
          <w:t>приказом</w:t>
        </w:r>
      </w:hyperlink>
      <w:r>
        <w:t xml:space="preserve"> Министерства культуры Российской Федерации (далее - Минкультуры России) от 23.07.2020 N 827 (зарегистрирован Министерством юстиции Российской Федерации (далее - Минюст России) 05.11.2020, регистрационный N 60748), с изменениями, внесенными </w:t>
      </w:r>
      <w:hyperlink r:id="rId14" w:history="1">
        <w:r>
          <w:rPr>
            <w:rStyle w:val="a4"/>
          </w:rPr>
          <w:t>приказом</w:t>
        </w:r>
      </w:hyperlink>
      <w:r>
        <w:t xml:space="preserve"> Минкультуры России от 24.11.2020 N 1503 (зарегистрирован Минюстом России 03.12.2020, регистрационный N 61251) (далее - Единые правила).</w:t>
      </w:r>
    </w:p>
    <w:p w:rsidR="00017B27" w:rsidRDefault="00017B27" w:rsidP="00017B27">
      <w:pPr>
        <w:pStyle w:val="a7"/>
      </w:pPr>
      <w:bookmarkStart w:id="69" w:name="sub_666"/>
      <w:bookmarkEnd w:id="68"/>
      <w:r>
        <w:t xml:space="preserve">(6) В соответствии со </w:t>
      </w:r>
      <w:hyperlink r:id="rId15" w:history="1">
        <w:r>
          <w:rPr>
            <w:rStyle w:val="a4"/>
          </w:rPr>
          <w:t>статьей 6</w:t>
        </w:r>
      </w:hyperlink>
      <w:r>
        <w:t xml:space="preserve">, </w:t>
      </w:r>
      <w:hyperlink r:id="rId16" w:history="1">
        <w:r>
          <w:rPr>
            <w:rStyle w:val="a4"/>
          </w:rPr>
          <w:t>абзацем восьмым статьи 38</w:t>
        </w:r>
      </w:hyperlink>
      <w:r>
        <w:t xml:space="preserve"> Федерального закона от 26.05.1996 N 54-ФЗ "О Музейном фонде Российской Федерации и музеях в Российской Федерации" (Собрание законодательства Российской Федерации, 1996, N 22, ст. 2591; 2016, N 27, ст. 4290; 2021, N 24, ст. 4188) (далее - Федеральный закон от 26.05.1996 N 54-ФЗ).</w:t>
      </w:r>
    </w:p>
    <w:p w:rsidR="00017B27" w:rsidRDefault="00017B27" w:rsidP="00017B27">
      <w:pPr>
        <w:pStyle w:val="a7"/>
      </w:pPr>
      <w:bookmarkStart w:id="70" w:name="sub_777"/>
      <w:bookmarkEnd w:id="69"/>
      <w:r>
        <w:t xml:space="preserve">(7) В соответствии с </w:t>
      </w:r>
      <w:hyperlink r:id="rId17" w:history="1">
        <w:r>
          <w:rPr>
            <w:rStyle w:val="a4"/>
          </w:rPr>
          <w:t>частью четвертой статьи 5</w:t>
        </w:r>
      </w:hyperlink>
      <w:r>
        <w:t xml:space="preserve"> Федерального закона от 26.05.1996 N 54-ФЗ.</w:t>
      </w:r>
    </w:p>
    <w:p w:rsidR="00017B27" w:rsidRDefault="00017B27" w:rsidP="00017B27">
      <w:pPr>
        <w:pStyle w:val="a7"/>
      </w:pPr>
      <w:bookmarkStart w:id="71" w:name="sub_888"/>
      <w:bookmarkEnd w:id="70"/>
      <w:r>
        <w:t xml:space="preserve">(8) </w:t>
      </w:r>
      <w:hyperlink r:id="rId18" w:history="1">
        <w:r>
          <w:rPr>
            <w:rStyle w:val="a4"/>
          </w:rPr>
          <w:t>Пункт 52.4</w:t>
        </w:r>
      </w:hyperlink>
      <w:r>
        <w:t xml:space="preserve"> Единых правил.</w:t>
      </w:r>
    </w:p>
    <w:p w:rsidR="00017B27" w:rsidRDefault="00017B27" w:rsidP="00017B27">
      <w:pPr>
        <w:pStyle w:val="a7"/>
      </w:pPr>
      <w:bookmarkStart w:id="72" w:name="sub_999"/>
      <w:bookmarkEnd w:id="71"/>
      <w:r>
        <w:t xml:space="preserve">(9) В соответствии с </w:t>
      </w:r>
      <w:hyperlink r:id="rId19" w:history="1">
        <w:r>
          <w:rPr>
            <w:rStyle w:val="a4"/>
          </w:rPr>
          <w:t>пунктом 9</w:t>
        </w:r>
      </w:hyperlink>
      <w:r>
        <w:t xml:space="preserve"> Положения о передаче музейных предметов.</w:t>
      </w:r>
    </w:p>
    <w:p w:rsidR="00017B27" w:rsidRDefault="00017B27" w:rsidP="00017B27">
      <w:pPr>
        <w:pStyle w:val="a7"/>
      </w:pPr>
      <w:bookmarkStart w:id="73" w:name="sub_1010"/>
      <w:bookmarkEnd w:id="72"/>
      <w:r>
        <w:t xml:space="preserve">(10) В соответствии с </w:t>
      </w:r>
      <w:hyperlink r:id="rId20" w:history="1">
        <w:r>
          <w:rPr>
            <w:rStyle w:val="a4"/>
          </w:rPr>
          <w:t>пунктом 7.1</w:t>
        </w:r>
      </w:hyperlink>
      <w:r>
        <w:t xml:space="preserve"> Положения о Музейном фонде Российской Федерации, утвержденного </w:t>
      </w:r>
      <w:hyperlink r:id="rId21" w:history="1">
        <w:r>
          <w:rPr>
            <w:rStyle w:val="a4"/>
          </w:rPr>
          <w:t>приказом</w:t>
        </w:r>
      </w:hyperlink>
      <w:r>
        <w:t xml:space="preserve"> Минкультуры России от 15.01.2019 N 17 (зарегистрирован Минюстом России 17.04.2019, регистрационный N 54410) (далее - Положение о Музейном фонде).</w:t>
      </w:r>
    </w:p>
    <w:p w:rsidR="00017B27" w:rsidRDefault="00017B27" w:rsidP="00017B27">
      <w:pPr>
        <w:pStyle w:val="a7"/>
      </w:pPr>
      <w:bookmarkStart w:id="74" w:name="sub_1111"/>
      <w:bookmarkEnd w:id="73"/>
      <w:r>
        <w:t xml:space="preserve">(11) В соответствии с </w:t>
      </w:r>
      <w:hyperlink r:id="rId22" w:history="1">
        <w:r>
          <w:rPr>
            <w:rStyle w:val="a4"/>
          </w:rPr>
          <w:t>частью первой статьи 10</w:t>
        </w:r>
      </w:hyperlink>
      <w:r>
        <w:t xml:space="preserve"> Федерального закона от 26.05.1996 N 54-ФЗ.</w:t>
      </w:r>
    </w:p>
    <w:p w:rsidR="00017B27" w:rsidRDefault="00017B27" w:rsidP="00017B27">
      <w:pPr>
        <w:pStyle w:val="a7"/>
      </w:pPr>
      <w:bookmarkStart w:id="75" w:name="sub_1212"/>
      <w:bookmarkEnd w:id="74"/>
      <w:r>
        <w:t xml:space="preserve">(12) В соответствии со </w:t>
      </w:r>
      <w:hyperlink r:id="rId23" w:history="1">
        <w:r>
          <w:rPr>
            <w:rStyle w:val="a4"/>
          </w:rPr>
          <w:t>статьей 35</w:t>
        </w:r>
      </w:hyperlink>
      <w:r>
        <w:t xml:space="preserve"> Федерального закона от 26.05.1996 N 54-ФЗ, </w:t>
      </w:r>
      <w:hyperlink r:id="rId24" w:history="1">
        <w:r>
          <w:rPr>
            <w:rStyle w:val="a4"/>
          </w:rPr>
          <w:t>пунктами 9.1 - 9.9</w:t>
        </w:r>
      </w:hyperlink>
      <w:r>
        <w:t xml:space="preserve"> Положения о Музейном фонде.</w:t>
      </w:r>
    </w:p>
    <w:p w:rsidR="00017B27" w:rsidRDefault="00017B27" w:rsidP="00017B27">
      <w:pPr>
        <w:pStyle w:val="a7"/>
      </w:pPr>
      <w:bookmarkStart w:id="76" w:name="sub_1313"/>
      <w:bookmarkEnd w:id="75"/>
      <w:r>
        <w:t>(13) Включается в случае заключения Договора на определенный срок.</w:t>
      </w:r>
    </w:p>
    <w:p w:rsidR="00017B27" w:rsidRDefault="00017B27" w:rsidP="00017B27">
      <w:pPr>
        <w:pStyle w:val="a7"/>
      </w:pPr>
      <w:bookmarkStart w:id="77" w:name="sub_1414"/>
      <w:bookmarkEnd w:id="76"/>
      <w:r>
        <w:t>(14) Указывается срок действия Договора: на неопределенный срок или срок, на который заключается Договор.</w:t>
      </w:r>
    </w:p>
    <w:p w:rsidR="00017B27" w:rsidRDefault="00017B27" w:rsidP="00017B27">
      <w:pPr>
        <w:pStyle w:val="a7"/>
      </w:pPr>
      <w:bookmarkStart w:id="78" w:name="sub_1515"/>
      <w:bookmarkEnd w:id="77"/>
      <w:r>
        <w:t>(15) Включается в случае заключения Договора на определенный срок.</w:t>
      </w:r>
    </w:p>
    <w:p w:rsidR="00017B27" w:rsidRDefault="00017B27" w:rsidP="00017B27">
      <w:pPr>
        <w:pStyle w:val="a7"/>
      </w:pPr>
      <w:bookmarkStart w:id="79" w:name="sub_1616"/>
      <w:bookmarkEnd w:id="78"/>
      <w:r>
        <w:t xml:space="preserve">(16) В соответствии с </w:t>
      </w:r>
      <w:hyperlink r:id="rId25" w:history="1">
        <w:r>
          <w:rPr>
            <w:rStyle w:val="a4"/>
          </w:rPr>
          <w:t>пунктом 9</w:t>
        </w:r>
      </w:hyperlink>
      <w:r>
        <w:t xml:space="preserve"> Положения о передаче музейных предметов.</w:t>
      </w:r>
    </w:p>
    <w:p w:rsidR="00017B27" w:rsidRDefault="00017B27" w:rsidP="00017B27">
      <w:pPr>
        <w:pStyle w:val="a7"/>
      </w:pPr>
      <w:bookmarkStart w:id="80" w:name="sub_1717"/>
      <w:bookmarkEnd w:id="79"/>
      <w:r>
        <w:t xml:space="preserve">(17) В соответствии с </w:t>
      </w:r>
      <w:hyperlink r:id="rId26" w:history="1">
        <w:r>
          <w:rPr>
            <w:rStyle w:val="a4"/>
          </w:rPr>
          <w:t>пунктом 10</w:t>
        </w:r>
      </w:hyperlink>
      <w:r>
        <w:t xml:space="preserve"> Положения о передаче музейных предметов.</w:t>
      </w:r>
    </w:p>
    <w:p w:rsidR="00017B27" w:rsidRDefault="00017B27" w:rsidP="00017B27">
      <w:pPr>
        <w:pStyle w:val="a7"/>
      </w:pPr>
      <w:bookmarkStart w:id="81" w:name="sub_1818"/>
      <w:bookmarkEnd w:id="80"/>
      <w:r>
        <w:t xml:space="preserve">(18) </w:t>
      </w:r>
      <w:hyperlink w:anchor="sub_1039" w:history="1">
        <w:r>
          <w:rPr>
            <w:rStyle w:val="a4"/>
          </w:rPr>
          <w:t>Пункт</w:t>
        </w:r>
      </w:hyperlink>
      <w:r>
        <w:t xml:space="preserve"> включается в случае заключения Договора на определенный срок.</w:t>
      </w:r>
    </w:p>
    <w:p w:rsidR="00017B27" w:rsidRDefault="00017B27" w:rsidP="00017B27">
      <w:pPr>
        <w:pStyle w:val="a7"/>
      </w:pPr>
      <w:bookmarkStart w:id="82" w:name="sub_1919"/>
      <w:bookmarkEnd w:id="81"/>
      <w:r>
        <w:t>(19) Предусматривается в случае заключения Договора в письменной форме на бумажном носителе.</w:t>
      </w:r>
    </w:p>
    <w:p w:rsidR="00017B27" w:rsidRDefault="00017B27" w:rsidP="00017B27">
      <w:pPr>
        <w:pStyle w:val="a7"/>
      </w:pPr>
      <w:bookmarkStart w:id="83" w:name="sub_2020"/>
      <w:bookmarkEnd w:id="82"/>
      <w:r>
        <w:t xml:space="preserve">(20) В соответствии со </w:t>
      </w:r>
      <w:hyperlink r:id="rId27" w:history="1">
        <w:r>
          <w:rPr>
            <w:rStyle w:val="a4"/>
          </w:rPr>
          <w:t>статьей 5</w:t>
        </w:r>
      </w:hyperlink>
      <w:r>
        <w:t xml:space="preserve"> Федерального закона от 26.05.1996 N 54-ФЗ.</w:t>
      </w:r>
    </w:p>
    <w:p w:rsidR="00017B27" w:rsidRDefault="00017B27" w:rsidP="00017B27">
      <w:pPr>
        <w:pStyle w:val="a7"/>
      </w:pPr>
      <w:bookmarkStart w:id="84" w:name="sub_2121"/>
      <w:bookmarkEnd w:id="83"/>
      <w:r>
        <w:t>(21) Предусматривается в случае заключения Договора в письменной форме на бумажном носителе.</w:t>
      </w:r>
    </w:p>
    <w:p w:rsidR="00017B27" w:rsidRDefault="00017B27" w:rsidP="00017B27">
      <w:pPr>
        <w:pStyle w:val="a7"/>
      </w:pPr>
      <w:bookmarkStart w:id="85" w:name="sub_2222"/>
      <w:bookmarkEnd w:id="84"/>
      <w:r>
        <w:t xml:space="preserve">(22) Предусматривается в случае формирования и подписания Договора на определенный срок в форме электронного документа в федеральной государственной информационной системе "Государственный каталог Музейного фонда Российской Федерации" (далее - ФГИС "Государственный каталог") в соответствии с </w:t>
      </w:r>
      <w:hyperlink r:id="rId28" w:history="1">
        <w:r>
          <w:rPr>
            <w:rStyle w:val="a4"/>
          </w:rPr>
          <w:t>частью 1 статьи 6</w:t>
        </w:r>
      </w:hyperlink>
      <w:r>
        <w:t xml:space="preserve"> Федерального закона от 06.04.2011 N 63-ФЗ "Об электронной подписи" (Собрание законодательства Российской Федерации, 2011, N 15, ст. 2036; 2016, N 1, ст. 65).</w:t>
      </w:r>
    </w:p>
    <w:p w:rsidR="00017B27" w:rsidRDefault="00017B27" w:rsidP="00017B27">
      <w:pPr>
        <w:pStyle w:val="a7"/>
      </w:pPr>
      <w:bookmarkStart w:id="86" w:name="sub_2323"/>
      <w:bookmarkEnd w:id="85"/>
      <w:r>
        <w:t xml:space="preserve">(23) В случае формирования и подписания Договора в форме электронного документа в ФГИС "Государственный каталог" реквизиты "ОГРН, КПП, p/с, к/с, </w:t>
      </w:r>
      <w:hyperlink r:id="rId29" w:history="1">
        <w:r>
          <w:rPr>
            <w:rStyle w:val="a4"/>
          </w:rPr>
          <w:t>ОКАТО</w:t>
        </w:r>
      </w:hyperlink>
      <w:r>
        <w:t>" не указываются.</w:t>
      </w:r>
    </w:p>
    <w:p w:rsidR="00017B27" w:rsidRDefault="00017B27" w:rsidP="00017B27">
      <w:pPr>
        <w:pStyle w:val="a7"/>
      </w:pPr>
      <w:bookmarkStart w:id="87" w:name="sub_2424"/>
      <w:bookmarkEnd w:id="86"/>
      <w:r>
        <w:t>(24) Предусматривается в случае заключения Договора в письменной форме на бумажном носителе.</w:t>
      </w:r>
    </w:p>
    <w:p w:rsidR="00017B27" w:rsidRDefault="00017B27" w:rsidP="00017B27">
      <w:pPr>
        <w:pStyle w:val="a7"/>
      </w:pPr>
      <w:bookmarkStart w:id="88" w:name="sub_2525"/>
      <w:bookmarkEnd w:id="87"/>
      <w:r>
        <w:t>(25) Предусматривается в случае заключения Договора в письменной форме на бумажном носителе.</w:t>
      </w:r>
    </w:p>
    <w:p w:rsidR="00017B27" w:rsidRDefault="00017B27" w:rsidP="00017B27">
      <w:pPr>
        <w:pStyle w:val="a7"/>
      </w:pPr>
      <w:bookmarkStart w:id="89" w:name="sub_2626"/>
      <w:bookmarkEnd w:id="88"/>
      <w:r>
        <w:t>(26) Предусматривается в случае заключения Договора в письменной форме на бумажном носителе.</w:t>
      </w:r>
    </w:p>
    <w:bookmarkEnd w:id="89"/>
    <w:p w:rsidR="00017B27" w:rsidRDefault="00017B27" w:rsidP="00017B27">
      <w:pPr>
        <w:pStyle w:val="a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F6180A" w:rsidRDefault="00F6180A">
      <w:bookmarkStart w:id="90" w:name="_GoBack"/>
      <w:bookmarkEnd w:id="90"/>
    </w:p>
    <w:sectPr w:rsidR="00F6180A" w:rsidSect="006F6B1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F2"/>
    <w:rsid w:val="00017B27"/>
    <w:rsid w:val="006F6B14"/>
    <w:rsid w:val="00B97AF2"/>
    <w:rsid w:val="00F6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41A3DA-D5F1-43B0-AA6D-641D4F5C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B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17B27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17B27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17B27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17B27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Сноска"/>
    <w:basedOn w:val="a"/>
    <w:next w:val="a"/>
    <w:uiPriority w:val="99"/>
    <w:rsid w:val="00017B2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179064/0" TargetMode="External"/><Relationship Id="rId13" Type="http://schemas.openxmlformats.org/officeDocument/2006/relationships/hyperlink" Target="http://ivo.garant.ru/document/redirect/74868877/0" TargetMode="External"/><Relationship Id="rId18" Type="http://schemas.openxmlformats.org/officeDocument/2006/relationships/hyperlink" Target="http://ivo.garant.ru/document/redirect/74868877/524" TargetMode="External"/><Relationship Id="rId26" Type="http://schemas.openxmlformats.org/officeDocument/2006/relationships/hyperlink" Target="http://ivo.garant.ru/document/redirect/71743124/101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ivo.garant.ru/document/redirect/72224464/0" TargetMode="External"/><Relationship Id="rId7" Type="http://schemas.openxmlformats.org/officeDocument/2006/relationships/hyperlink" Target="http://ivo.garant.ru/document/redirect/179064/0" TargetMode="External"/><Relationship Id="rId12" Type="http://schemas.openxmlformats.org/officeDocument/2006/relationships/hyperlink" Target="http://ivo.garant.ru/document/redirect/74868877/102" TargetMode="External"/><Relationship Id="rId17" Type="http://schemas.openxmlformats.org/officeDocument/2006/relationships/hyperlink" Target="http://ivo.garant.ru/document/redirect/123168/504" TargetMode="External"/><Relationship Id="rId25" Type="http://schemas.openxmlformats.org/officeDocument/2006/relationships/hyperlink" Target="http://ivo.garant.ru/document/redirect/71743124/10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vo.garant.ru/document/redirect/123168/3802" TargetMode="External"/><Relationship Id="rId20" Type="http://schemas.openxmlformats.org/officeDocument/2006/relationships/hyperlink" Target="http://ivo.garant.ru/document/redirect/72224464/1071" TargetMode="External"/><Relationship Id="rId29" Type="http://schemas.openxmlformats.org/officeDocument/2006/relationships/hyperlink" Target="http://ivo.garant.ru/document/redirect/179064/0" TargetMode="External"/><Relationship Id="rId1" Type="http://schemas.openxmlformats.org/officeDocument/2006/relationships/styles" Target="styles.xml"/><Relationship Id="rId6" Type="http://schemas.openxmlformats.org/officeDocument/2006/relationships/hyperlink" Target="http://ivo.garant.ru/document/redirect/12184522/21" TargetMode="External"/><Relationship Id="rId11" Type="http://schemas.openxmlformats.org/officeDocument/2006/relationships/hyperlink" Target="http://ivo.garant.ru/document/redirect/71743124/1010" TargetMode="External"/><Relationship Id="rId24" Type="http://schemas.openxmlformats.org/officeDocument/2006/relationships/hyperlink" Target="http://ivo.garant.ru/document/redirect/72224464/1091" TargetMode="External"/><Relationship Id="rId5" Type="http://schemas.openxmlformats.org/officeDocument/2006/relationships/hyperlink" Target="http://ivo.garant.ru/document/redirect/123168/36" TargetMode="External"/><Relationship Id="rId15" Type="http://schemas.openxmlformats.org/officeDocument/2006/relationships/hyperlink" Target="http://ivo.garant.ru/document/redirect/123168/6" TargetMode="External"/><Relationship Id="rId23" Type="http://schemas.openxmlformats.org/officeDocument/2006/relationships/hyperlink" Target="http://ivo.garant.ru/document/redirect/123168/35" TargetMode="External"/><Relationship Id="rId28" Type="http://schemas.openxmlformats.org/officeDocument/2006/relationships/hyperlink" Target="http://ivo.garant.ru/document/redirect/12184522/61" TargetMode="External"/><Relationship Id="rId10" Type="http://schemas.openxmlformats.org/officeDocument/2006/relationships/hyperlink" Target="http://ivo.garant.ru/document/redirect/71743124/0" TargetMode="External"/><Relationship Id="rId19" Type="http://schemas.openxmlformats.org/officeDocument/2006/relationships/hyperlink" Target="http://ivo.garant.ru/document/redirect/71743124/1009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ivo.garant.ru/document/redirect/10164072/45011" TargetMode="External"/><Relationship Id="rId9" Type="http://schemas.openxmlformats.org/officeDocument/2006/relationships/hyperlink" Target="http://ivo.garant.ru/document/redirect/71743124/1002" TargetMode="External"/><Relationship Id="rId14" Type="http://schemas.openxmlformats.org/officeDocument/2006/relationships/hyperlink" Target="http://ivo.garant.ru/document/redirect/75003163/0" TargetMode="External"/><Relationship Id="rId22" Type="http://schemas.openxmlformats.org/officeDocument/2006/relationships/hyperlink" Target="http://ivo.garant.ru/document/redirect/123168/1001" TargetMode="External"/><Relationship Id="rId27" Type="http://schemas.openxmlformats.org/officeDocument/2006/relationships/hyperlink" Target="http://ivo.garant.ru/document/redirect/123168/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3892</Words>
  <Characters>22186</Characters>
  <Application>Microsoft Office Word</Application>
  <DocSecurity>0</DocSecurity>
  <Lines>184</Lines>
  <Paragraphs>52</Paragraphs>
  <ScaleCrop>false</ScaleCrop>
  <Company/>
  <LinksUpToDate>false</LinksUpToDate>
  <CharactersWithSpaces>26026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Сожа Сергеевна Барышникова</dc:creator>
  <cp:keywords/>
  <dc:description/>
  <cp:lastModifiedBy>Сожа Сергеевна Барышникова</cp:lastModifiedBy>
  <cp:revision>3</cp:revision>
  <dcterms:created xsi:type="dcterms:W3CDTF">2023-08-31T06:32:00Z</dcterms:created>
  <dcterms:modified xsi:type="dcterms:W3CDTF">2023-08-31T06:33:00Z</dcterms:modified>
</cp:coreProperties>
</file>